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58372" w14:textId="645484B4" w:rsidR="000E66F1" w:rsidRPr="00D42A40" w:rsidRDefault="000E66F1" w:rsidP="00C71F4B">
      <w:pPr>
        <w:pStyle w:val="Akapitzlist"/>
        <w:ind w:left="5245" w:right="-2" w:firstLine="142"/>
        <w:rPr>
          <w:rFonts w:asciiTheme="minorHAnsi" w:hAnsiTheme="minorHAnsi" w:cstheme="minorHAnsi"/>
          <w:bCs/>
          <w:sz w:val="22"/>
          <w:szCs w:val="22"/>
        </w:rPr>
      </w:pPr>
      <w:r w:rsidRPr="00D42A40">
        <w:rPr>
          <w:rFonts w:asciiTheme="minorHAnsi" w:hAnsiTheme="minorHAnsi" w:cstheme="minorHAnsi"/>
          <w:bCs/>
          <w:sz w:val="22"/>
          <w:szCs w:val="22"/>
        </w:rPr>
        <w:t>Załącznik do</w:t>
      </w:r>
      <w:r w:rsidR="006A0CC2" w:rsidRPr="00D42A40">
        <w:rPr>
          <w:rFonts w:asciiTheme="minorHAnsi" w:hAnsiTheme="minorHAnsi" w:cstheme="minorHAnsi"/>
          <w:bCs/>
          <w:sz w:val="22"/>
          <w:szCs w:val="22"/>
        </w:rPr>
        <w:t xml:space="preserve"> </w:t>
      </w:r>
      <w:r w:rsidRPr="00D42A40">
        <w:rPr>
          <w:rFonts w:asciiTheme="minorHAnsi" w:hAnsiTheme="minorHAnsi" w:cstheme="minorHAnsi"/>
          <w:bCs/>
          <w:sz w:val="22"/>
          <w:szCs w:val="22"/>
        </w:rPr>
        <w:t>umowy</w:t>
      </w:r>
      <w:r w:rsidR="006A0CC2" w:rsidRPr="00D42A40">
        <w:rPr>
          <w:rFonts w:asciiTheme="minorHAnsi" w:hAnsiTheme="minorHAnsi" w:cstheme="minorHAnsi"/>
          <w:bCs/>
          <w:sz w:val="22"/>
          <w:szCs w:val="22"/>
        </w:rPr>
        <w:t xml:space="preserve"> </w:t>
      </w:r>
      <w:r w:rsidRPr="00D42A40">
        <w:rPr>
          <w:rFonts w:asciiTheme="minorHAnsi" w:hAnsiTheme="minorHAnsi" w:cstheme="minorHAnsi"/>
          <w:bCs/>
          <w:sz w:val="22"/>
          <w:szCs w:val="22"/>
        </w:rPr>
        <w:t>nr</w:t>
      </w:r>
      <w:r w:rsidR="006A0CC2" w:rsidRPr="00D42A40">
        <w:rPr>
          <w:rFonts w:asciiTheme="minorHAnsi" w:hAnsiTheme="minorHAnsi" w:cstheme="minorHAnsi"/>
          <w:bCs/>
          <w:sz w:val="22"/>
          <w:szCs w:val="22"/>
        </w:rPr>
        <w:t xml:space="preserve"> </w:t>
      </w:r>
      <w:r w:rsidRPr="00D42A40">
        <w:rPr>
          <w:rFonts w:asciiTheme="minorHAnsi" w:hAnsiTheme="minorHAnsi" w:cstheme="minorHAnsi"/>
          <w:bCs/>
          <w:sz w:val="22"/>
          <w:szCs w:val="22"/>
        </w:rPr>
        <w:t>NE/ZP/</w:t>
      </w:r>
      <w:r w:rsidR="00FF5601" w:rsidRPr="00D42A40">
        <w:rPr>
          <w:rFonts w:asciiTheme="minorHAnsi" w:hAnsiTheme="minorHAnsi" w:cstheme="minorHAnsi"/>
          <w:bCs/>
          <w:sz w:val="22"/>
          <w:szCs w:val="22"/>
        </w:rPr>
        <w:t>…….</w:t>
      </w:r>
      <w:r w:rsidRPr="00D42A40">
        <w:rPr>
          <w:rFonts w:asciiTheme="minorHAnsi" w:hAnsiTheme="minorHAnsi" w:cstheme="minorHAnsi"/>
          <w:bCs/>
          <w:sz w:val="22"/>
          <w:szCs w:val="22"/>
        </w:rPr>
        <w:t>/202</w:t>
      </w:r>
      <w:r w:rsidR="00FF5601" w:rsidRPr="00D42A40">
        <w:rPr>
          <w:rFonts w:asciiTheme="minorHAnsi" w:hAnsiTheme="minorHAnsi" w:cstheme="minorHAnsi"/>
          <w:bCs/>
          <w:sz w:val="22"/>
          <w:szCs w:val="22"/>
        </w:rPr>
        <w:t>6</w:t>
      </w:r>
    </w:p>
    <w:p w14:paraId="59E880FA" w14:textId="77777777" w:rsidR="00C71F4B" w:rsidRDefault="00C71F4B" w:rsidP="00C71F4B">
      <w:pPr>
        <w:tabs>
          <w:tab w:val="left" w:pos="4111"/>
          <w:tab w:val="left" w:pos="4820"/>
        </w:tabs>
        <w:spacing w:after="0" w:line="240" w:lineRule="auto"/>
        <w:ind w:left="0"/>
        <w:jc w:val="center"/>
        <w:rPr>
          <w:rFonts w:asciiTheme="minorHAnsi" w:eastAsiaTheme="minorHAnsi" w:hAnsiTheme="minorHAnsi" w:cstheme="minorHAnsi"/>
          <w:b/>
          <w:color w:val="auto"/>
          <w:lang w:eastAsia="en-US"/>
        </w:rPr>
      </w:pPr>
    </w:p>
    <w:p w14:paraId="294BDA99" w14:textId="1059DC28" w:rsidR="00D42A40" w:rsidRPr="00C71F4B" w:rsidRDefault="00C71F4B" w:rsidP="00C71F4B">
      <w:pPr>
        <w:tabs>
          <w:tab w:val="left" w:pos="4111"/>
          <w:tab w:val="left" w:pos="4820"/>
        </w:tabs>
        <w:spacing w:after="0" w:line="240" w:lineRule="auto"/>
        <w:ind w:left="0"/>
        <w:jc w:val="right"/>
        <w:rPr>
          <w:rFonts w:asciiTheme="minorHAnsi" w:eastAsiaTheme="minorHAnsi" w:hAnsiTheme="minorHAnsi" w:cstheme="minorHAnsi"/>
          <w:color w:val="auto"/>
          <w:lang w:eastAsia="en-US"/>
        </w:rPr>
      </w:pPr>
      <w:r>
        <w:rPr>
          <w:rFonts w:asciiTheme="minorHAnsi" w:eastAsiaTheme="minorHAnsi" w:hAnsiTheme="minorHAnsi" w:cstheme="minorHAnsi"/>
          <w:color w:val="auto"/>
          <w:lang w:eastAsia="en-US"/>
        </w:rPr>
        <w:t xml:space="preserve">                  </w:t>
      </w:r>
    </w:p>
    <w:p w14:paraId="607EF702" w14:textId="16406110" w:rsidR="00C71F4B" w:rsidRPr="00D42A40" w:rsidRDefault="00C71F4B" w:rsidP="00C71F4B">
      <w:pPr>
        <w:tabs>
          <w:tab w:val="left" w:pos="4111"/>
          <w:tab w:val="left" w:pos="4820"/>
        </w:tabs>
        <w:spacing w:after="0" w:line="240" w:lineRule="auto"/>
        <w:ind w:left="0"/>
        <w:jc w:val="center"/>
        <w:rPr>
          <w:rFonts w:asciiTheme="minorHAnsi" w:eastAsiaTheme="minorHAnsi" w:hAnsiTheme="minorHAnsi" w:cstheme="minorHAnsi"/>
          <w:b/>
          <w:color w:val="auto"/>
          <w:lang w:eastAsia="en-US"/>
        </w:rPr>
      </w:pPr>
      <w:r w:rsidRPr="00C71F4B">
        <w:rPr>
          <w:rFonts w:asciiTheme="minorHAnsi" w:eastAsiaTheme="minorHAnsi" w:hAnsiTheme="minorHAnsi" w:cstheme="minorHAnsi"/>
          <w:b/>
          <w:color w:val="auto"/>
          <w:lang w:eastAsia="en-US"/>
        </w:rPr>
        <w:t>UMOWA NA ŚWIADCZENIE NADZORU AUTORSKIEGO</w:t>
      </w:r>
    </w:p>
    <w:p w14:paraId="5C3D5A2B" w14:textId="7FBB7D83" w:rsidR="00D42A40" w:rsidRDefault="00D42A40" w:rsidP="00C71F4B">
      <w:pPr>
        <w:spacing w:after="0" w:line="240" w:lineRule="auto"/>
        <w:ind w:left="0" w:right="-2"/>
        <w:rPr>
          <w:rFonts w:asciiTheme="minorHAnsi" w:hAnsiTheme="minorHAnsi" w:cstheme="minorHAnsi"/>
          <w:color w:val="auto"/>
        </w:rPr>
      </w:pPr>
    </w:p>
    <w:p w14:paraId="149DD62B" w14:textId="77777777" w:rsidR="00D42A40" w:rsidRPr="0017057B" w:rsidRDefault="00D42A40" w:rsidP="00C71F4B">
      <w:pPr>
        <w:pStyle w:val="Nagwek1"/>
        <w:spacing w:line="240" w:lineRule="auto"/>
        <w:ind w:right="-2"/>
        <w:jc w:val="both"/>
        <w:rPr>
          <w:rFonts w:asciiTheme="minorHAnsi" w:hAnsiTheme="minorHAnsi" w:cstheme="minorHAnsi"/>
          <w:b/>
          <w:color w:val="auto"/>
          <w:sz w:val="22"/>
        </w:rPr>
      </w:pPr>
      <w:r w:rsidRPr="0017057B">
        <w:rPr>
          <w:rFonts w:asciiTheme="minorHAnsi" w:hAnsiTheme="minorHAnsi" w:cstheme="minorHAnsi"/>
          <w:color w:val="auto"/>
          <w:sz w:val="22"/>
        </w:rPr>
        <w:t>zawarta w dniu ………………… r. w Kielcach pomiędzy:</w:t>
      </w:r>
    </w:p>
    <w:p w14:paraId="062DFA1B" w14:textId="1F96EBDE" w:rsidR="00D42A40" w:rsidRPr="00C167D3" w:rsidRDefault="00D42A40" w:rsidP="00C71F4B">
      <w:pPr>
        <w:pStyle w:val="Akapitzlist"/>
        <w:numPr>
          <w:ilvl w:val="0"/>
          <w:numId w:val="43"/>
        </w:numPr>
        <w:ind w:left="284" w:right="-2" w:hanging="284"/>
        <w:jc w:val="both"/>
        <w:rPr>
          <w:rFonts w:asciiTheme="minorHAnsi" w:hAnsiTheme="minorHAnsi" w:cstheme="minorHAnsi"/>
          <w:sz w:val="22"/>
          <w:szCs w:val="22"/>
        </w:rPr>
      </w:pPr>
      <w:r w:rsidRPr="0017057B">
        <w:rPr>
          <w:rFonts w:asciiTheme="minorHAnsi" w:hAnsiTheme="minorHAnsi" w:cstheme="minorHAnsi"/>
          <w:b/>
          <w:sz w:val="22"/>
          <w:szCs w:val="22"/>
        </w:rPr>
        <w:t>Gminą Kielce</w:t>
      </w:r>
      <w:r w:rsidRPr="0017057B">
        <w:rPr>
          <w:rFonts w:asciiTheme="minorHAnsi" w:hAnsiTheme="minorHAnsi" w:cstheme="minorHAnsi"/>
          <w:sz w:val="22"/>
          <w:szCs w:val="22"/>
        </w:rPr>
        <w:t>, Rynek 1, 25-303 Kielce, NIP 657-261-73-25, zwaną dalej „</w:t>
      </w:r>
      <w:r w:rsidRPr="0017057B">
        <w:rPr>
          <w:rFonts w:asciiTheme="minorHAnsi" w:hAnsiTheme="minorHAnsi" w:cstheme="minorHAnsi"/>
          <w:b/>
          <w:sz w:val="22"/>
          <w:szCs w:val="22"/>
        </w:rPr>
        <w:t>Zamawiającym”</w:t>
      </w:r>
      <w:r w:rsidR="00C57F3D">
        <w:rPr>
          <w:rFonts w:asciiTheme="minorHAnsi" w:hAnsiTheme="minorHAnsi" w:cstheme="minorHAnsi"/>
          <w:sz w:val="22"/>
          <w:szCs w:val="22"/>
        </w:rPr>
        <w:t xml:space="preserve">, reprezentowaną </w:t>
      </w:r>
      <w:r w:rsidRPr="0017057B">
        <w:rPr>
          <w:rFonts w:asciiTheme="minorHAnsi" w:hAnsiTheme="minorHAnsi" w:cstheme="minorHAnsi"/>
          <w:sz w:val="22"/>
          <w:szCs w:val="22"/>
        </w:rPr>
        <w:t>przez:</w:t>
      </w:r>
      <w:r w:rsidRPr="00C167D3">
        <w:rPr>
          <w:rFonts w:asciiTheme="minorHAnsi" w:hAnsiTheme="minorHAnsi" w:cstheme="minorHAnsi"/>
          <w:b/>
          <w:sz w:val="22"/>
          <w:szCs w:val="22"/>
          <w:lang w:eastAsia="ar-SA"/>
        </w:rPr>
        <w:t>…………………………………………</w:t>
      </w:r>
      <w:r w:rsidR="00C57F3D">
        <w:rPr>
          <w:rFonts w:asciiTheme="minorHAnsi" w:hAnsiTheme="minorHAnsi" w:cstheme="minorHAnsi"/>
          <w:b/>
          <w:sz w:val="22"/>
          <w:szCs w:val="22"/>
          <w:lang w:eastAsia="ar-SA"/>
        </w:rPr>
        <w:t>…….</w:t>
      </w:r>
      <w:r w:rsidRPr="00C167D3">
        <w:rPr>
          <w:rFonts w:asciiTheme="minorHAnsi" w:hAnsiTheme="minorHAnsi" w:cstheme="minorHAnsi"/>
          <w:b/>
          <w:sz w:val="22"/>
          <w:szCs w:val="22"/>
          <w:lang w:eastAsia="ar-SA"/>
        </w:rPr>
        <w:t xml:space="preserve">………………. </w:t>
      </w:r>
      <w:r w:rsidRPr="00C167D3">
        <w:rPr>
          <w:rFonts w:asciiTheme="minorHAnsi" w:hAnsiTheme="minorHAnsi" w:cstheme="minorHAnsi"/>
          <w:b/>
          <w:bCs/>
          <w:sz w:val="22"/>
          <w:szCs w:val="22"/>
        </w:rPr>
        <w:t>– ………………………</w:t>
      </w:r>
      <w:r w:rsidR="00C57F3D">
        <w:rPr>
          <w:rFonts w:asciiTheme="minorHAnsi" w:hAnsiTheme="minorHAnsi" w:cstheme="minorHAnsi"/>
          <w:b/>
          <w:bCs/>
          <w:sz w:val="22"/>
          <w:szCs w:val="22"/>
        </w:rPr>
        <w:t>…………………</w:t>
      </w:r>
      <w:r w:rsidRPr="00C167D3">
        <w:rPr>
          <w:rFonts w:asciiTheme="minorHAnsi" w:hAnsiTheme="minorHAnsi" w:cstheme="minorHAnsi"/>
          <w:b/>
          <w:bCs/>
          <w:sz w:val="22"/>
          <w:szCs w:val="22"/>
        </w:rPr>
        <w:t xml:space="preserve"> </w:t>
      </w:r>
      <w:r w:rsidRPr="00C167D3">
        <w:rPr>
          <w:rFonts w:asciiTheme="minorHAnsi" w:hAnsiTheme="minorHAnsi" w:cstheme="minorHAnsi"/>
          <w:bCs/>
          <w:sz w:val="22"/>
          <w:szCs w:val="22"/>
        </w:rPr>
        <w:t xml:space="preserve">działającego na podstawie pełnomocnictwa udzielonego przez Prezydenta Miasta Kielce, </w:t>
      </w:r>
    </w:p>
    <w:p w14:paraId="2CE0800D" w14:textId="77777777" w:rsidR="00D42A40" w:rsidRPr="0017057B" w:rsidRDefault="00D42A40" w:rsidP="00C71F4B">
      <w:pPr>
        <w:spacing w:after="0" w:line="240" w:lineRule="auto"/>
        <w:ind w:right="-2" w:hanging="1944"/>
        <w:rPr>
          <w:rFonts w:asciiTheme="minorHAnsi" w:hAnsiTheme="minorHAnsi" w:cstheme="minorHAnsi"/>
          <w:color w:val="auto"/>
        </w:rPr>
      </w:pPr>
      <w:r w:rsidRPr="0017057B">
        <w:rPr>
          <w:rFonts w:asciiTheme="minorHAnsi" w:hAnsiTheme="minorHAnsi" w:cstheme="minorHAnsi"/>
          <w:color w:val="auto"/>
        </w:rPr>
        <w:t>a:</w:t>
      </w:r>
    </w:p>
    <w:p w14:paraId="3B9D4CF0" w14:textId="78FAB2AA" w:rsidR="00D42A40" w:rsidRPr="0017057B" w:rsidRDefault="00D42A40" w:rsidP="00C71F4B">
      <w:pPr>
        <w:pStyle w:val="Akapitzlist"/>
        <w:numPr>
          <w:ilvl w:val="0"/>
          <w:numId w:val="43"/>
        </w:numPr>
        <w:suppressAutoHyphens/>
        <w:autoSpaceDN w:val="0"/>
        <w:ind w:left="284" w:right="-2" w:hanging="284"/>
        <w:rPr>
          <w:rFonts w:asciiTheme="minorHAnsi" w:hAnsiTheme="minorHAnsi" w:cstheme="minorHAnsi"/>
          <w:sz w:val="22"/>
          <w:szCs w:val="22"/>
          <w:lang w:eastAsia="ar-SA"/>
        </w:rPr>
      </w:pPr>
      <w:r w:rsidRPr="0017057B">
        <w:rPr>
          <w:rFonts w:asciiTheme="minorHAnsi" w:hAnsiTheme="minorHAnsi" w:cstheme="minorHAnsi"/>
          <w:b/>
          <w:sz w:val="22"/>
          <w:szCs w:val="22"/>
        </w:rPr>
        <w:t>…………………………………………………………………</w:t>
      </w:r>
      <w:r w:rsidR="00C71F4B">
        <w:rPr>
          <w:rFonts w:asciiTheme="minorHAnsi" w:hAnsiTheme="minorHAnsi" w:cstheme="minorHAnsi"/>
          <w:b/>
          <w:sz w:val="22"/>
          <w:szCs w:val="22"/>
        </w:rPr>
        <w:t>…………………………………………………………………………………</w:t>
      </w:r>
      <w:r w:rsidRPr="0017057B">
        <w:rPr>
          <w:rFonts w:asciiTheme="minorHAnsi" w:hAnsiTheme="minorHAnsi" w:cstheme="minorHAnsi"/>
          <w:b/>
          <w:sz w:val="22"/>
          <w:szCs w:val="22"/>
        </w:rPr>
        <w:t>…………………………………………………………………………</w:t>
      </w:r>
      <w:r w:rsidR="00282531">
        <w:rPr>
          <w:rFonts w:asciiTheme="minorHAnsi" w:hAnsiTheme="minorHAnsi" w:cstheme="minorHAnsi"/>
          <w:b/>
          <w:sz w:val="22"/>
          <w:szCs w:val="22"/>
        </w:rPr>
        <w:t>…………………………………………………………………</w:t>
      </w:r>
      <w:r w:rsidR="00C71F4B">
        <w:rPr>
          <w:rFonts w:asciiTheme="minorHAnsi" w:hAnsiTheme="minorHAnsi" w:cstheme="minorHAnsi"/>
          <w:b/>
          <w:sz w:val="22"/>
          <w:szCs w:val="22"/>
        </w:rPr>
        <w:t>………….</w:t>
      </w:r>
      <w:r w:rsidRPr="0017057B">
        <w:rPr>
          <w:rFonts w:asciiTheme="minorHAnsi" w:hAnsiTheme="minorHAnsi" w:cstheme="minorHAnsi"/>
          <w:sz w:val="22"/>
          <w:szCs w:val="22"/>
        </w:rPr>
        <w:t xml:space="preserve">, </w:t>
      </w:r>
    </w:p>
    <w:p w14:paraId="67F6679E" w14:textId="6D3B0D35" w:rsidR="00D42A40" w:rsidRPr="00D42A40" w:rsidRDefault="00D42A40" w:rsidP="00C71F4B">
      <w:pPr>
        <w:tabs>
          <w:tab w:val="left" w:pos="3210"/>
        </w:tabs>
        <w:spacing w:after="0" w:line="240" w:lineRule="auto"/>
        <w:ind w:left="0" w:right="-2"/>
        <w:rPr>
          <w:rFonts w:asciiTheme="minorHAnsi" w:hAnsiTheme="minorHAnsi" w:cstheme="minorHAnsi"/>
          <w:color w:val="auto"/>
        </w:rPr>
      </w:pPr>
      <w:r w:rsidRPr="0017057B">
        <w:rPr>
          <w:rFonts w:asciiTheme="minorHAnsi" w:hAnsiTheme="minorHAnsi" w:cstheme="minorHAnsi"/>
          <w:color w:val="auto"/>
        </w:rPr>
        <w:t>zwanym dalej „</w:t>
      </w:r>
      <w:r w:rsidRPr="0017057B">
        <w:rPr>
          <w:rFonts w:asciiTheme="minorHAnsi" w:hAnsiTheme="minorHAnsi" w:cstheme="minorHAnsi"/>
          <w:b/>
          <w:color w:val="auto"/>
        </w:rPr>
        <w:t>Wykonawcą</w:t>
      </w:r>
      <w:r w:rsidRPr="0017057B">
        <w:rPr>
          <w:rFonts w:asciiTheme="minorHAnsi" w:hAnsiTheme="minorHAnsi" w:cstheme="minorHAnsi"/>
          <w:color w:val="auto"/>
        </w:rPr>
        <w:t>”,</w:t>
      </w:r>
      <w:r w:rsidR="007B6F12">
        <w:rPr>
          <w:rFonts w:asciiTheme="minorHAnsi" w:hAnsiTheme="minorHAnsi" w:cstheme="minorHAnsi"/>
          <w:color w:val="auto"/>
        </w:rPr>
        <w:t xml:space="preserve"> </w:t>
      </w:r>
      <w:r w:rsidRPr="0017057B">
        <w:rPr>
          <w:rFonts w:asciiTheme="minorHAnsi" w:hAnsiTheme="minorHAnsi" w:cstheme="minorHAnsi"/>
          <w:color w:val="auto"/>
        </w:rPr>
        <w:t>przy czym Zamawiający i Wykonawca będą dalej łącznie zwani</w:t>
      </w:r>
      <w:r w:rsidRPr="0017057B">
        <w:rPr>
          <w:rFonts w:asciiTheme="minorHAnsi" w:hAnsiTheme="minorHAnsi" w:cstheme="minorHAnsi"/>
          <w:b/>
          <w:color w:val="auto"/>
        </w:rPr>
        <w:t xml:space="preserve"> </w:t>
      </w:r>
      <w:r w:rsidRPr="0017057B">
        <w:rPr>
          <w:rFonts w:asciiTheme="minorHAnsi" w:hAnsiTheme="minorHAnsi" w:cstheme="minorHAnsi"/>
          <w:color w:val="auto"/>
        </w:rPr>
        <w:t>„</w:t>
      </w:r>
      <w:r w:rsidRPr="0017057B">
        <w:rPr>
          <w:rFonts w:asciiTheme="minorHAnsi" w:hAnsiTheme="minorHAnsi" w:cstheme="minorHAnsi"/>
          <w:b/>
          <w:color w:val="auto"/>
        </w:rPr>
        <w:t>Stronami</w:t>
      </w:r>
      <w:r w:rsidRPr="0017057B">
        <w:rPr>
          <w:rFonts w:asciiTheme="minorHAnsi" w:hAnsiTheme="minorHAnsi" w:cstheme="minorHAnsi"/>
          <w:color w:val="auto"/>
        </w:rPr>
        <w:t>”.</w:t>
      </w:r>
    </w:p>
    <w:p w14:paraId="6D785CA1" w14:textId="7CAE5D16" w:rsidR="000E66F1" w:rsidRPr="00D42A40" w:rsidRDefault="00FF5601" w:rsidP="00C71F4B">
      <w:pPr>
        <w:tabs>
          <w:tab w:val="left" w:pos="3261"/>
        </w:tabs>
        <w:spacing w:before="240" w:after="0" w:line="240" w:lineRule="auto"/>
        <w:ind w:left="0"/>
        <w:rPr>
          <w:rFonts w:asciiTheme="minorHAnsi" w:hAnsiTheme="minorHAnsi" w:cstheme="minorHAnsi"/>
          <w:color w:val="auto"/>
        </w:rPr>
      </w:pPr>
      <w:r w:rsidRPr="00D42A40">
        <w:rPr>
          <w:rFonts w:asciiTheme="minorHAnsi" w:hAnsiTheme="minorHAnsi" w:cstheme="minorHAnsi"/>
          <w:color w:val="auto"/>
        </w:rPr>
        <w:t>W wyniku rozstrzygniętego postępowania o udzielenie zamówienia publicznego, którego wartość                                nie przekracza kwoty netto 170 000 złotych bez podatku od towarów i usług, została zawarta umowa                            o następującej treści, zwana dalej „</w:t>
      </w:r>
      <w:r w:rsidRPr="00D42A40">
        <w:rPr>
          <w:rFonts w:asciiTheme="minorHAnsi" w:hAnsiTheme="minorHAnsi" w:cstheme="minorHAnsi"/>
          <w:b/>
          <w:color w:val="auto"/>
        </w:rPr>
        <w:t>Umową”</w:t>
      </w:r>
      <w:r w:rsidRPr="00D42A40">
        <w:rPr>
          <w:rFonts w:asciiTheme="minorHAnsi" w:hAnsiTheme="minorHAnsi" w:cstheme="minorHAnsi"/>
          <w:color w:val="auto"/>
        </w:rPr>
        <w:t>:</w:t>
      </w:r>
    </w:p>
    <w:p w14:paraId="3D86741D" w14:textId="77777777" w:rsidR="000E66F1" w:rsidRPr="00D42A40" w:rsidRDefault="000E66F1" w:rsidP="00C71F4B">
      <w:pPr>
        <w:spacing w:after="0" w:line="240" w:lineRule="auto"/>
        <w:ind w:left="0"/>
        <w:rPr>
          <w:rFonts w:asciiTheme="minorHAnsi" w:eastAsiaTheme="minorHAnsi" w:hAnsiTheme="minorHAnsi" w:cstheme="minorHAnsi"/>
          <w:color w:val="auto"/>
          <w:lang w:eastAsia="en-US"/>
        </w:rPr>
      </w:pPr>
    </w:p>
    <w:p w14:paraId="6A215E77" w14:textId="77777777" w:rsidR="000E66F1" w:rsidRPr="00D42A40" w:rsidRDefault="000E66F1" w:rsidP="00C71F4B">
      <w:pPr>
        <w:spacing w:after="0" w:line="240" w:lineRule="auto"/>
        <w:ind w:left="0"/>
        <w:jc w:val="center"/>
        <w:rPr>
          <w:rFonts w:asciiTheme="minorHAnsi" w:eastAsiaTheme="minorHAnsi" w:hAnsiTheme="minorHAnsi" w:cstheme="minorHAnsi"/>
          <w:b/>
          <w:color w:val="auto"/>
          <w:lang w:eastAsia="en-US"/>
        </w:rPr>
      </w:pPr>
      <w:r w:rsidRPr="00D42A40">
        <w:rPr>
          <w:rFonts w:asciiTheme="minorHAnsi" w:eastAsiaTheme="minorHAnsi" w:hAnsiTheme="minorHAnsi" w:cstheme="minorHAnsi"/>
          <w:b/>
          <w:color w:val="auto"/>
          <w:lang w:eastAsia="en-US"/>
        </w:rPr>
        <w:t>§ 1.</w:t>
      </w:r>
    </w:p>
    <w:p w14:paraId="1D31E495" w14:textId="7EFBA769" w:rsidR="000E66F1" w:rsidRPr="00D42A40" w:rsidRDefault="000E66F1" w:rsidP="00C71F4B">
      <w:pPr>
        <w:numPr>
          <w:ilvl w:val="0"/>
          <w:numId w:val="27"/>
        </w:numPr>
        <w:tabs>
          <w:tab w:val="left" w:pos="284"/>
        </w:tabs>
        <w:spacing w:after="0" w:line="240" w:lineRule="auto"/>
        <w:ind w:left="284" w:hanging="284"/>
        <w:contextualSpacing/>
        <w:rPr>
          <w:rFonts w:asciiTheme="minorHAnsi" w:hAnsiTheme="minorHAnsi" w:cstheme="minorHAnsi"/>
          <w:b/>
          <w:bCs/>
          <w:color w:val="auto"/>
        </w:rPr>
      </w:pPr>
      <w:r w:rsidRPr="00D42A40">
        <w:rPr>
          <w:rFonts w:asciiTheme="minorHAnsi" w:eastAsiaTheme="minorHAnsi" w:hAnsiTheme="minorHAnsi" w:cstheme="minorHAnsi"/>
          <w:color w:val="auto"/>
          <w:lang w:eastAsia="en-US"/>
        </w:rPr>
        <w:t xml:space="preserve">Zamawiający zleca a Wykonawca zobowiązuje się do </w:t>
      </w:r>
      <w:r w:rsidR="006875AE" w:rsidRPr="00D42A40">
        <w:rPr>
          <w:rFonts w:asciiTheme="minorHAnsi" w:eastAsiaTheme="minorHAnsi" w:hAnsiTheme="minorHAnsi" w:cstheme="minorHAnsi"/>
          <w:color w:val="auto"/>
          <w:lang w:eastAsia="en-US"/>
        </w:rPr>
        <w:t>sprawowania</w:t>
      </w:r>
      <w:r w:rsidRPr="00D42A40">
        <w:rPr>
          <w:rFonts w:asciiTheme="minorHAnsi" w:eastAsiaTheme="minorHAnsi" w:hAnsiTheme="minorHAnsi" w:cstheme="minorHAnsi"/>
          <w:color w:val="auto"/>
          <w:lang w:eastAsia="en-US"/>
        </w:rPr>
        <w:t xml:space="preserve"> nadzoru autorskiego w toku wykonywaniu robót budowlanych objętego dokumentacją projektową </w:t>
      </w:r>
      <w:r w:rsidR="00FF5601" w:rsidRPr="00D42A40">
        <w:rPr>
          <w:rFonts w:asciiTheme="minorHAnsi" w:eastAsiaTheme="minorHAnsi" w:hAnsiTheme="minorHAnsi" w:cstheme="minorHAnsi"/>
          <w:color w:val="auto"/>
          <w:lang w:eastAsia="en-US"/>
        </w:rPr>
        <w:t xml:space="preserve">dla </w:t>
      </w:r>
      <w:r w:rsidRPr="00D42A40">
        <w:rPr>
          <w:rFonts w:asciiTheme="minorHAnsi" w:eastAsiaTheme="minorHAnsi" w:hAnsiTheme="minorHAnsi" w:cstheme="minorHAnsi"/>
          <w:color w:val="auto"/>
          <w:lang w:eastAsia="en-US"/>
        </w:rPr>
        <w:t>realizacj</w:t>
      </w:r>
      <w:r w:rsidR="00FF5601" w:rsidRPr="00D42A40">
        <w:rPr>
          <w:rFonts w:asciiTheme="minorHAnsi" w:eastAsiaTheme="minorHAnsi" w:hAnsiTheme="minorHAnsi" w:cstheme="minorHAnsi"/>
          <w:color w:val="auto"/>
          <w:lang w:eastAsia="en-US"/>
        </w:rPr>
        <w:t>i</w:t>
      </w:r>
      <w:r w:rsidRPr="00D42A40">
        <w:rPr>
          <w:rFonts w:asciiTheme="minorHAnsi" w:eastAsiaTheme="minorHAnsi" w:hAnsiTheme="minorHAnsi" w:cstheme="minorHAnsi"/>
          <w:color w:val="auto"/>
          <w:lang w:eastAsia="en-US"/>
        </w:rPr>
        <w:t xml:space="preserve"> zadania                               </w:t>
      </w:r>
      <w:r w:rsidR="00FF5601" w:rsidRPr="00D42A40">
        <w:rPr>
          <w:rFonts w:asciiTheme="minorHAnsi" w:eastAsiaTheme="minorHAnsi" w:hAnsiTheme="minorHAnsi" w:cstheme="minorHAnsi"/>
          <w:color w:val="auto"/>
          <w:lang w:eastAsia="en-US"/>
        </w:rPr>
        <w:t xml:space="preserve">inwestycyjnego </w:t>
      </w:r>
      <w:r w:rsidRPr="00D42A40">
        <w:rPr>
          <w:rFonts w:asciiTheme="minorHAnsi" w:eastAsiaTheme="minorHAnsi" w:hAnsiTheme="minorHAnsi" w:cstheme="minorHAnsi"/>
          <w:color w:val="auto"/>
          <w:lang w:eastAsia="en-US"/>
        </w:rPr>
        <w:t xml:space="preserve">pn.: </w:t>
      </w:r>
      <w:r w:rsidR="00A57324" w:rsidRPr="00D42A40">
        <w:rPr>
          <w:rFonts w:asciiTheme="minorHAnsi" w:hAnsiTheme="minorHAnsi" w:cstheme="minorHAnsi"/>
          <w:b/>
          <w:bCs/>
          <w:color w:val="auto"/>
        </w:rPr>
        <w:t>„</w:t>
      </w:r>
      <w:r w:rsidR="00FF5601" w:rsidRPr="00D42A40">
        <w:rPr>
          <w:rFonts w:asciiTheme="minorHAnsi" w:hAnsiTheme="minorHAnsi" w:cstheme="minorHAnsi"/>
          <w:b/>
          <w:bCs/>
          <w:color w:val="auto"/>
        </w:rPr>
        <w:t>Modernizacja płyty głównej i instalacji nawodnienia oraz podgrzewania                         na Stadionie Piłkarskim przy ul. Ściegiennego 8 w Kielcach wraz z dokumentacją projektową”</w:t>
      </w:r>
      <w:r w:rsidRPr="00D42A40">
        <w:rPr>
          <w:rFonts w:asciiTheme="minorHAnsi" w:eastAsiaTheme="minorHAnsi" w:hAnsiTheme="minorHAnsi" w:cstheme="minorHAnsi"/>
          <w:color w:val="auto"/>
          <w:lang w:eastAsia="en-US"/>
        </w:rPr>
        <w:t>, opracowaną przez Wykonawcę.</w:t>
      </w:r>
      <w:r w:rsidRPr="00D42A40">
        <w:rPr>
          <w:rFonts w:asciiTheme="minorHAnsi" w:eastAsiaTheme="minorHAnsi" w:hAnsiTheme="minorHAnsi" w:cstheme="minorHAnsi"/>
          <w:b/>
          <w:bCs/>
          <w:color w:val="auto"/>
          <w:lang w:eastAsia="en-US"/>
        </w:rPr>
        <w:t xml:space="preserve"> </w:t>
      </w:r>
    </w:p>
    <w:p w14:paraId="1E1AEA71" w14:textId="2A072756" w:rsidR="000E66F1" w:rsidRPr="00D42A40" w:rsidRDefault="000E66F1" w:rsidP="00C71F4B">
      <w:pPr>
        <w:numPr>
          <w:ilvl w:val="0"/>
          <w:numId w:val="27"/>
        </w:numPr>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Wykonawca sprawować będzie nadzór autorski zgodnie z warunkami niniejszej umowy, stosownie </w:t>
      </w:r>
      <w:r w:rsidR="00FF5601" w:rsidRPr="00D42A40">
        <w:rPr>
          <w:rFonts w:asciiTheme="minorHAnsi" w:eastAsiaTheme="minorHAnsi" w:hAnsiTheme="minorHAnsi" w:cstheme="minorHAnsi"/>
          <w:color w:val="auto"/>
          <w:lang w:eastAsia="en-US"/>
        </w:rPr>
        <w:t xml:space="preserve">                </w:t>
      </w:r>
      <w:r w:rsidRPr="00D42A40">
        <w:rPr>
          <w:rFonts w:asciiTheme="minorHAnsi" w:eastAsiaTheme="minorHAnsi" w:hAnsiTheme="minorHAnsi" w:cstheme="minorHAnsi"/>
          <w:color w:val="auto"/>
          <w:lang w:eastAsia="en-US"/>
        </w:rPr>
        <w:t xml:space="preserve">do </w:t>
      </w:r>
      <w:r w:rsidR="00CF60E5" w:rsidRPr="00D42A40">
        <w:rPr>
          <w:rFonts w:asciiTheme="minorHAnsi" w:eastAsiaTheme="minorHAnsi" w:hAnsiTheme="minorHAnsi" w:cstheme="minorHAnsi"/>
          <w:color w:val="auto"/>
          <w:lang w:eastAsia="en-US"/>
        </w:rPr>
        <w:t xml:space="preserve">treści </w:t>
      </w:r>
      <w:r w:rsidRPr="00D42A40">
        <w:rPr>
          <w:rFonts w:asciiTheme="minorHAnsi" w:eastAsiaTheme="minorHAnsi" w:hAnsiTheme="minorHAnsi" w:cstheme="minorHAnsi"/>
          <w:color w:val="auto"/>
          <w:lang w:eastAsia="en-US"/>
        </w:rPr>
        <w:t>art. 20 ust. 1 pkt. 4</w:t>
      </w:r>
      <w:r w:rsidR="00CF60E5" w:rsidRPr="00D42A40">
        <w:rPr>
          <w:rFonts w:asciiTheme="minorHAnsi" w:eastAsiaTheme="minorHAnsi" w:hAnsiTheme="minorHAnsi" w:cstheme="minorHAnsi"/>
          <w:color w:val="auto"/>
          <w:lang w:eastAsia="en-US"/>
        </w:rPr>
        <w:t xml:space="preserve"> ustawy z dnia </w:t>
      </w:r>
      <w:r w:rsidRPr="00D42A40">
        <w:rPr>
          <w:rFonts w:asciiTheme="minorHAnsi" w:eastAsiaTheme="minorHAnsi" w:hAnsiTheme="minorHAnsi" w:cstheme="minorHAnsi"/>
          <w:color w:val="auto"/>
          <w:lang w:eastAsia="en-US"/>
        </w:rPr>
        <w:t xml:space="preserve"> </w:t>
      </w:r>
      <w:r w:rsidR="00CF60E5" w:rsidRPr="00D42A40">
        <w:rPr>
          <w:rFonts w:asciiTheme="minorHAnsi" w:hAnsiTheme="minorHAnsi" w:cstheme="minorHAnsi"/>
          <w:color w:val="auto"/>
        </w:rPr>
        <w:t xml:space="preserve">7 lipca 1994 r. - Prawo budowlane </w:t>
      </w:r>
      <w:bookmarkStart w:id="0" w:name="_Hlk224774269"/>
      <w:r w:rsidR="00CF60E5" w:rsidRPr="00D42A40">
        <w:rPr>
          <w:rFonts w:asciiTheme="minorHAnsi" w:hAnsiTheme="minorHAnsi" w:cstheme="minorHAnsi"/>
          <w:color w:val="auto"/>
        </w:rPr>
        <w:t xml:space="preserve">(tj. Dz.U. z 2025 r. </w:t>
      </w:r>
      <w:r w:rsidR="00FF5601" w:rsidRPr="00D42A40">
        <w:rPr>
          <w:rFonts w:asciiTheme="minorHAnsi" w:hAnsiTheme="minorHAnsi" w:cstheme="minorHAnsi"/>
          <w:color w:val="auto"/>
        </w:rPr>
        <w:t xml:space="preserve">                       </w:t>
      </w:r>
      <w:r w:rsidR="00CF60E5" w:rsidRPr="00D42A40">
        <w:rPr>
          <w:rFonts w:asciiTheme="minorHAnsi" w:hAnsiTheme="minorHAnsi" w:cstheme="minorHAnsi"/>
          <w:color w:val="auto"/>
        </w:rPr>
        <w:t>poz.</w:t>
      </w:r>
      <w:r w:rsidR="00FF5601" w:rsidRPr="00D42A40">
        <w:rPr>
          <w:rFonts w:asciiTheme="minorHAnsi" w:hAnsiTheme="minorHAnsi" w:cstheme="minorHAnsi"/>
          <w:color w:val="auto"/>
        </w:rPr>
        <w:t xml:space="preserve"> </w:t>
      </w:r>
      <w:r w:rsidR="00CF60E5" w:rsidRPr="00D42A40">
        <w:rPr>
          <w:rFonts w:asciiTheme="minorHAnsi" w:hAnsiTheme="minorHAnsi" w:cstheme="minorHAnsi"/>
          <w:color w:val="auto"/>
        </w:rPr>
        <w:t>418</w:t>
      </w:r>
      <w:r w:rsidR="006875AE" w:rsidRPr="00D42A40">
        <w:rPr>
          <w:rFonts w:asciiTheme="minorHAnsi" w:hAnsiTheme="minorHAnsi" w:cstheme="minorHAnsi"/>
          <w:color w:val="auto"/>
        </w:rPr>
        <w:t xml:space="preserve"> z późn.zm.</w:t>
      </w:r>
      <w:r w:rsidR="00CF60E5" w:rsidRPr="00D42A40">
        <w:rPr>
          <w:rFonts w:asciiTheme="minorHAnsi" w:hAnsiTheme="minorHAnsi" w:cstheme="minorHAnsi"/>
          <w:color w:val="auto"/>
        </w:rPr>
        <w:t>)</w:t>
      </w:r>
      <w:r w:rsidRPr="00D42A40">
        <w:rPr>
          <w:rFonts w:asciiTheme="minorHAnsi" w:eastAsiaTheme="minorHAnsi" w:hAnsiTheme="minorHAnsi" w:cstheme="minorHAnsi"/>
          <w:color w:val="auto"/>
          <w:lang w:eastAsia="en-US"/>
        </w:rPr>
        <w:t xml:space="preserve">, </w:t>
      </w:r>
      <w:bookmarkEnd w:id="0"/>
      <w:r w:rsidRPr="00D42A40">
        <w:rPr>
          <w:rFonts w:asciiTheme="minorHAnsi" w:eastAsiaTheme="minorHAnsi" w:hAnsiTheme="minorHAnsi" w:cstheme="minorHAnsi"/>
          <w:color w:val="auto"/>
          <w:lang w:eastAsia="en-US"/>
        </w:rPr>
        <w:t>w sposób zgodny z umową zawartą przez Zamawiającego z wykonawcą robót budowlanych oraz wynikający z zaistniałych potrzeb rozwiązywania problemów wynikłych na tle realizacji zadania.</w:t>
      </w:r>
    </w:p>
    <w:p w14:paraId="09A0C161" w14:textId="77777777" w:rsidR="000E66F1" w:rsidRPr="00D42A40" w:rsidRDefault="000E66F1" w:rsidP="00C71F4B">
      <w:pPr>
        <w:numPr>
          <w:ilvl w:val="0"/>
          <w:numId w:val="27"/>
        </w:numPr>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Zakres nadzoru autorskiego sprawowanego przez Wykonawcę obejmował będzie w szczególności:</w:t>
      </w:r>
    </w:p>
    <w:p w14:paraId="77274EEC" w14:textId="77777777" w:rsidR="000E66F1" w:rsidRPr="00D42A40" w:rsidRDefault="000E66F1" w:rsidP="00C71F4B">
      <w:pPr>
        <w:numPr>
          <w:ilvl w:val="1"/>
          <w:numId w:val="27"/>
        </w:numPr>
        <w:tabs>
          <w:tab w:val="left" w:pos="851"/>
        </w:tabs>
        <w:spacing w:after="0" w:line="240" w:lineRule="auto"/>
        <w:ind w:left="567"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stwierdzanie w toku wykonywanych robót budowlanych zgodności ich realizacji z dokumentacją projektową;</w:t>
      </w:r>
    </w:p>
    <w:p w14:paraId="3A0BA5C7" w14:textId="3CAFE7EF" w:rsidR="000E66F1" w:rsidRPr="00D42A40" w:rsidRDefault="000E66F1" w:rsidP="00C71F4B">
      <w:pPr>
        <w:numPr>
          <w:ilvl w:val="1"/>
          <w:numId w:val="27"/>
        </w:numPr>
        <w:tabs>
          <w:tab w:val="left" w:pos="851"/>
        </w:tabs>
        <w:spacing w:after="0" w:line="240" w:lineRule="auto"/>
        <w:ind w:left="567"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noProof/>
          <w:color w:val="auto"/>
        </w:rPr>
        <w:drawing>
          <wp:anchor distT="0" distB="0" distL="114300" distR="114300" simplePos="0" relativeHeight="251660288" behindDoc="0" locked="0" layoutInCell="1" allowOverlap="0" wp14:anchorId="4DAF3116" wp14:editId="54FAF1A2">
            <wp:simplePos x="0" y="0"/>
            <wp:positionH relativeFrom="page">
              <wp:posOffset>4020929</wp:posOffset>
            </wp:positionH>
            <wp:positionV relativeFrom="page">
              <wp:posOffset>794848</wp:posOffset>
            </wp:positionV>
            <wp:extent cx="9138" cy="13704"/>
            <wp:effectExtent l="0" t="0" r="0" b="0"/>
            <wp:wrapSquare wrapText="bothSides"/>
            <wp:docPr id="1689" name="Picture 1689"/>
            <wp:cNvGraphicFramePr/>
            <a:graphic xmlns:a="http://schemas.openxmlformats.org/drawingml/2006/main">
              <a:graphicData uri="http://schemas.openxmlformats.org/drawingml/2006/picture">
                <pic:pic xmlns:pic="http://schemas.openxmlformats.org/drawingml/2006/picture">
                  <pic:nvPicPr>
                    <pic:cNvPr id="1689" name="Picture 1689"/>
                    <pic:cNvPicPr/>
                  </pic:nvPicPr>
                  <pic:blipFill>
                    <a:blip r:embed="rId8"/>
                    <a:stretch>
                      <a:fillRect/>
                    </a:stretch>
                  </pic:blipFill>
                  <pic:spPr>
                    <a:xfrm>
                      <a:off x="0" y="0"/>
                      <a:ext cx="9138" cy="13704"/>
                    </a:xfrm>
                    <a:prstGeom prst="rect">
                      <a:avLst/>
                    </a:prstGeom>
                  </pic:spPr>
                </pic:pic>
              </a:graphicData>
            </a:graphic>
          </wp:anchor>
        </w:drawing>
      </w:r>
      <w:r w:rsidRPr="00D42A40">
        <w:rPr>
          <w:rFonts w:asciiTheme="minorHAnsi" w:eastAsiaTheme="minorHAnsi" w:hAnsiTheme="minorHAnsi" w:cstheme="minorHAnsi"/>
          <w:noProof/>
          <w:color w:val="auto"/>
        </w:rPr>
        <w:drawing>
          <wp:anchor distT="0" distB="0" distL="114300" distR="114300" simplePos="0" relativeHeight="251661312" behindDoc="0" locked="0" layoutInCell="1" allowOverlap="0" wp14:anchorId="3A14A91F" wp14:editId="45A8D8DD">
            <wp:simplePos x="0" y="0"/>
            <wp:positionH relativeFrom="page">
              <wp:posOffset>479770</wp:posOffset>
            </wp:positionH>
            <wp:positionV relativeFrom="page">
              <wp:posOffset>6856709</wp:posOffset>
            </wp:positionV>
            <wp:extent cx="9138" cy="18273"/>
            <wp:effectExtent l="0" t="0" r="0" b="0"/>
            <wp:wrapSquare wrapText="bothSides"/>
            <wp:docPr id="1694" name="Picture 1694"/>
            <wp:cNvGraphicFramePr/>
            <a:graphic xmlns:a="http://schemas.openxmlformats.org/drawingml/2006/main">
              <a:graphicData uri="http://schemas.openxmlformats.org/drawingml/2006/picture">
                <pic:pic xmlns:pic="http://schemas.openxmlformats.org/drawingml/2006/picture">
                  <pic:nvPicPr>
                    <pic:cNvPr id="1694" name="Picture 1694"/>
                    <pic:cNvPicPr/>
                  </pic:nvPicPr>
                  <pic:blipFill>
                    <a:blip r:embed="rId9"/>
                    <a:stretch>
                      <a:fillRect/>
                    </a:stretch>
                  </pic:blipFill>
                  <pic:spPr>
                    <a:xfrm>
                      <a:off x="0" y="0"/>
                      <a:ext cx="9138" cy="18273"/>
                    </a:xfrm>
                    <a:prstGeom prst="rect">
                      <a:avLst/>
                    </a:prstGeom>
                  </pic:spPr>
                </pic:pic>
              </a:graphicData>
            </a:graphic>
          </wp:anchor>
        </w:drawing>
      </w:r>
      <w:r w:rsidRPr="00D42A40">
        <w:rPr>
          <w:rFonts w:asciiTheme="minorHAnsi" w:eastAsiaTheme="minorHAnsi" w:hAnsiTheme="minorHAnsi" w:cstheme="minorHAnsi"/>
          <w:noProof/>
          <w:color w:val="auto"/>
        </w:rPr>
        <w:drawing>
          <wp:anchor distT="0" distB="0" distL="114300" distR="114300" simplePos="0" relativeHeight="251662336" behindDoc="0" locked="0" layoutInCell="1" allowOverlap="0" wp14:anchorId="79945E83" wp14:editId="4BFACBB0">
            <wp:simplePos x="0" y="0"/>
            <wp:positionH relativeFrom="page">
              <wp:posOffset>498047</wp:posOffset>
            </wp:positionH>
            <wp:positionV relativeFrom="page">
              <wp:posOffset>6879550</wp:posOffset>
            </wp:positionV>
            <wp:extent cx="4569" cy="9136"/>
            <wp:effectExtent l="0" t="0" r="0" b="0"/>
            <wp:wrapSquare wrapText="bothSides"/>
            <wp:docPr id="1696" name="Picture 1696"/>
            <wp:cNvGraphicFramePr/>
            <a:graphic xmlns:a="http://schemas.openxmlformats.org/drawingml/2006/main">
              <a:graphicData uri="http://schemas.openxmlformats.org/drawingml/2006/picture">
                <pic:pic xmlns:pic="http://schemas.openxmlformats.org/drawingml/2006/picture">
                  <pic:nvPicPr>
                    <pic:cNvPr id="1696" name="Picture 1696"/>
                    <pic:cNvPicPr/>
                  </pic:nvPicPr>
                  <pic:blipFill>
                    <a:blip r:embed="rId10"/>
                    <a:stretch>
                      <a:fillRect/>
                    </a:stretch>
                  </pic:blipFill>
                  <pic:spPr>
                    <a:xfrm>
                      <a:off x="0" y="0"/>
                      <a:ext cx="4569" cy="9136"/>
                    </a:xfrm>
                    <a:prstGeom prst="rect">
                      <a:avLst/>
                    </a:prstGeom>
                  </pic:spPr>
                </pic:pic>
              </a:graphicData>
            </a:graphic>
          </wp:anchor>
        </w:drawing>
      </w:r>
      <w:r w:rsidRPr="00D42A40">
        <w:rPr>
          <w:rFonts w:asciiTheme="minorHAnsi" w:eastAsiaTheme="minorHAnsi" w:hAnsiTheme="minorHAnsi" w:cstheme="minorHAnsi"/>
          <w:color w:val="auto"/>
          <w:lang w:eastAsia="en-US"/>
        </w:rPr>
        <w:t>uzgadnianie możliwości wprowadzania rozwiązań zamiennych w stosunku do przew</w:t>
      </w:r>
      <w:r w:rsidR="00DD0883" w:rsidRPr="00D42A40">
        <w:rPr>
          <w:rFonts w:asciiTheme="minorHAnsi" w:eastAsiaTheme="minorHAnsi" w:hAnsiTheme="minorHAnsi" w:cstheme="minorHAnsi"/>
          <w:color w:val="auto"/>
          <w:lang w:eastAsia="en-US"/>
        </w:rPr>
        <w:t xml:space="preserve">idzianych  </w:t>
      </w:r>
      <w:r w:rsidR="00DD0883" w:rsidRPr="00D42A40">
        <w:rPr>
          <w:rFonts w:asciiTheme="minorHAnsi" w:eastAsiaTheme="minorHAnsi" w:hAnsiTheme="minorHAnsi" w:cstheme="minorHAnsi"/>
          <w:color w:val="auto"/>
          <w:lang w:eastAsia="en-US"/>
        </w:rPr>
        <w:br/>
      </w:r>
      <w:r w:rsidRPr="00D42A40">
        <w:rPr>
          <w:rFonts w:asciiTheme="minorHAnsi" w:eastAsiaTheme="minorHAnsi" w:hAnsiTheme="minorHAnsi" w:cstheme="minorHAnsi"/>
          <w:color w:val="auto"/>
          <w:lang w:eastAsia="en-US"/>
        </w:rPr>
        <w:t>w dokumentacji projektowej, odnoszących się do rozwiązań technicznych i technologicznych, zgłoszonych przez Kierownika budowy lub Inspektora nadzoru inwestorskiego, po uprzednim uzgodnieniu ich z Zamawiającym;</w:t>
      </w:r>
    </w:p>
    <w:p w14:paraId="6BE38873" w14:textId="77777777" w:rsidR="000E66F1" w:rsidRPr="00D42A40" w:rsidRDefault="000E66F1" w:rsidP="00C71F4B">
      <w:pPr>
        <w:numPr>
          <w:ilvl w:val="1"/>
          <w:numId w:val="27"/>
        </w:numPr>
        <w:tabs>
          <w:tab w:val="left" w:pos="851"/>
        </w:tabs>
        <w:spacing w:after="0" w:line="240" w:lineRule="auto"/>
        <w:ind w:left="567"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czuwanie, by zakres wprowadzonych zmian nie spowodował istotnej zmiany zatwierdzonego projektu budowlano-wykonawczego, wymagającej uzyskania nowego pozwolenia na budowę/ zgłoszenia zamiaru robót budowlanych;</w:t>
      </w:r>
    </w:p>
    <w:p w14:paraId="12F696B8" w14:textId="77777777" w:rsidR="000E66F1" w:rsidRPr="00D42A40" w:rsidRDefault="000E66F1" w:rsidP="00C71F4B">
      <w:pPr>
        <w:numPr>
          <w:ilvl w:val="1"/>
          <w:numId w:val="27"/>
        </w:numPr>
        <w:tabs>
          <w:tab w:val="left" w:pos="851"/>
        </w:tabs>
        <w:spacing w:after="0" w:line="240" w:lineRule="auto"/>
        <w:ind w:left="567"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udział w komisjach i naradach technicznych na każde żądanie Zamawiającego.</w:t>
      </w:r>
    </w:p>
    <w:p w14:paraId="1900DCE6" w14:textId="462BB925" w:rsidR="000E66F1" w:rsidRPr="00D42A40" w:rsidRDefault="000E66F1" w:rsidP="00C71F4B">
      <w:pPr>
        <w:numPr>
          <w:ilvl w:val="0"/>
          <w:numId w:val="27"/>
        </w:numPr>
        <w:tabs>
          <w:tab w:val="left" w:pos="284"/>
          <w:tab w:val="left" w:pos="426"/>
          <w:tab w:val="left" w:pos="567"/>
        </w:tabs>
        <w:spacing w:after="0" w:line="240" w:lineRule="auto"/>
        <w:ind w:left="284" w:hanging="284"/>
        <w:contextualSpacing/>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Wykonawca zobowiązuje się do wykonywania obowiązków wynikających z niniejszej umowy </w:t>
      </w:r>
      <w:r w:rsidR="003C4CF0" w:rsidRPr="00D42A40">
        <w:rPr>
          <w:rFonts w:asciiTheme="minorHAnsi" w:eastAsiaTheme="minorHAnsi" w:hAnsiTheme="minorHAnsi" w:cstheme="minorHAnsi"/>
          <w:color w:val="auto"/>
          <w:lang w:eastAsia="en-US"/>
        </w:rPr>
        <w:br/>
      </w:r>
      <w:r w:rsidRPr="00D42A40">
        <w:rPr>
          <w:rFonts w:asciiTheme="minorHAnsi" w:eastAsiaTheme="minorHAnsi" w:hAnsiTheme="minorHAnsi" w:cstheme="minorHAnsi"/>
          <w:color w:val="auto"/>
          <w:lang w:eastAsia="en-US"/>
        </w:rPr>
        <w:t xml:space="preserve">z należytą starannością i na zasadzie zapewnienia najwyższej jakości usług, przy czym działania jego </w:t>
      </w:r>
      <w:r w:rsidR="00AE7F06" w:rsidRPr="00D42A40">
        <w:rPr>
          <w:rFonts w:asciiTheme="minorHAnsi" w:eastAsiaTheme="minorHAnsi" w:hAnsiTheme="minorHAnsi" w:cstheme="minorHAnsi"/>
          <w:color w:val="auto"/>
          <w:lang w:eastAsia="en-US"/>
        </w:rPr>
        <w:br/>
      </w:r>
      <w:r w:rsidRPr="00D42A40">
        <w:rPr>
          <w:rFonts w:asciiTheme="minorHAnsi" w:eastAsiaTheme="minorHAnsi" w:hAnsiTheme="minorHAnsi" w:cstheme="minorHAnsi"/>
          <w:color w:val="auto"/>
          <w:lang w:eastAsia="en-US"/>
        </w:rPr>
        <w:t>w ramach nadzoru autorskiego nie mogą powodować przeszkód i opóźnień w realizacji zadania.</w:t>
      </w:r>
    </w:p>
    <w:p w14:paraId="5127250B" w14:textId="77777777" w:rsidR="000E66F1" w:rsidRPr="00D42A40" w:rsidRDefault="000E66F1" w:rsidP="00C71F4B">
      <w:pPr>
        <w:numPr>
          <w:ilvl w:val="0"/>
          <w:numId w:val="27"/>
        </w:numPr>
        <w:tabs>
          <w:tab w:val="left" w:pos="284"/>
          <w:tab w:val="left" w:pos="567"/>
        </w:tabs>
        <w:spacing w:after="0" w:line="240" w:lineRule="auto"/>
        <w:ind w:left="284" w:hanging="284"/>
        <w:contextualSpacing/>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Wykonawca zobowiązany  jest  do zachowania w tajemnicy wszelkich informacji dotyczących zadania, a  w szczególności danych finansowych i projektowych.</w:t>
      </w:r>
    </w:p>
    <w:p w14:paraId="65C4E764" w14:textId="77777777" w:rsidR="000E66F1" w:rsidRPr="00D42A40" w:rsidRDefault="000E66F1" w:rsidP="00C71F4B">
      <w:pPr>
        <w:spacing w:after="0" w:line="240" w:lineRule="auto"/>
        <w:ind w:left="0" w:hanging="284"/>
        <w:contextualSpacing/>
        <w:rPr>
          <w:rFonts w:asciiTheme="minorHAnsi" w:eastAsiaTheme="minorHAnsi" w:hAnsiTheme="minorHAnsi" w:cstheme="minorHAnsi"/>
          <w:color w:val="auto"/>
          <w:lang w:eastAsia="en-US"/>
        </w:rPr>
      </w:pPr>
    </w:p>
    <w:p w14:paraId="4DEDE3B5" w14:textId="77777777" w:rsidR="000E66F1" w:rsidRPr="00D42A40" w:rsidRDefault="000E66F1" w:rsidP="00C71F4B">
      <w:pPr>
        <w:spacing w:after="0" w:line="240" w:lineRule="auto"/>
        <w:ind w:left="0" w:hanging="284"/>
        <w:jc w:val="center"/>
        <w:rPr>
          <w:rFonts w:asciiTheme="minorHAnsi" w:eastAsiaTheme="minorHAnsi" w:hAnsiTheme="minorHAnsi" w:cstheme="minorHAnsi"/>
          <w:color w:val="auto"/>
          <w:lang w:eastAsia="en-US"/>
        </w:rPr>
      </w:pPr>
      <w:r w:rsidRPr="00D42A40">
        <w:rPr>
          <w:rFonts w:asciiTheme="minorHAnsi" w:eastAsiaTheme="minorHAnsi" w:hAnsiTheme="minorHAnsi" w:cstheme="minorHAnsi"/>
          <w:b/>
          <w:color w:val="auto"/>
          <w:lang w:eastAsia="en-US"/>
        </w:rPr>
        <w:t>§ 2.</w:t>
      </w:r>
    </w:p>
    <w:p w14:paraId="3A4584AD" w14:textId="77777777" w:rsidR="000E66F1" w:rsidRPr="00D42A40" w:rsidRDefault="000E66F1" w:rsidP="00C71F4B">
      <w:pPr>
        <w:numPr>
          <w:ilvl w:val="0"/>
          <w:numId w:val="34"/>
        </w:numPr>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Nadzór autorski sprawowany będzie począwszy od dnia rozpoczęcia robót budowlanych i trwał będzie nieprzerwanie do czynności odbioru końcowego i uzyskania pozwolenia na użytkowanie włącznie.</w:t>
      </w:r>
    </w:p>
    <w:p w14:paraId="17FFA63C" w14:textId="77777777" w:rsidR="000E66F1" w:rsidRPr="00D42A40" w:rsidRDefault="000E66F1" w:rsidP="00C71F4B">
      <w:pPr>
        <w:numPr>
          <w:ilvl w:val="0"/>
          <w:numId w:val="34"/>
        </w:numPr>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Wykonawca będzie pełnił nadzór autorski na każde żądanie Zamawiającego i ma obowiązek stawienia się w ciągu dwóch dni kalendarzowych od daty wezwania.</w:t>
      </w:r>
    </w:p>
    <w:p w14:paraId="459906EA" w14:textId="77777777" w:rsidR="000E66F1" w:rsidRPr="00D42A40" w:rsidRDefault="000E66F1" w:rsidP="00C71F4B">
      <w:pPr>
        <w:numPr>
          <w:ilvl w:val="0"/>
          <w:numId w:val="34"/>
        </w:numPr>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Wykonawca zobowiązuje się przekazać Zamawiającemu potrzebne decyzje, wyjaśnienia lub projekty zamienne pilnie i bez zbędnej zwłoki.</w:t>
      </w:r>
    </w:p>
    <w:p w14:paraId="1AAB24EA" w14:textId="77777777" w:rsidR="000E66F1" w:rsidRPr="00D42A40" w:rsidRDefault="000E66F1" w:rsidP="00C71F4B">
      <w:pPr>
        <w:numPr>
          <w:ilvl w:val="0"/>
          <w:numId w:val="34"/>
        </w:numPr>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lastRenderedPageBreak/>
        <w:t>Strony wspólnie uzgodnią termin dostarczenia Zamawiającemu przez Wykonawcę decyzji, wyjaśnień lub projektów zamiennych, biorąc pod uwagę zarówno pracochłonność jak i konieczność prowadzenia robót budowlanych bez przestojów.</w:t>
      </w:r>
    </w:p>
    <w:p w14:paraId="32B3D9AF" w14:textId="41F6E89E" w:rsidR="000E66F1" w:rsidRPr="00D42A40" w:rsidRDefault="000E66F1" w:rsidP="00C71F4B">
      <w:pPr>
        <w:numPr>
          <w:ilvl w:val="0"/>
          <w:numId w:val="34"/>
        </w:numPr>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W imieniu Wykonawcy czynności nadzoru autorskiego realizowane będą przez autorów poszczególnych opracowań projektowych, zwanych dalej „zespołem projektowym”. Zamawiający dopuszcza zmianę poszczególnych projektantów sprawujących nadzór autorski, wchodzących w skład zespołu projektowego, wyłącznie w przypadku, gdy zmiana taka jest uzasadniona i konieczna oraz zostanie dokonana zgodnie z wymogami ustawy </w:t>
      </w:r>
      <w:r w:rsidR="00CF60E5" w:rsidRPr="00D42A40">
        <w:rPr>
          <w:rFonts w:asciiTheme="minorHAnsi" w:eastAsiaTheme="minorHAnsi" w:hAnsiTheme="minorHAnsi" w:cstheme="minorHAnsi"/>
          <w:color w:val="auto"/>
          <w:lang w:eastAsia="en-US"/>
        </w:rPr>
        <w:t xml:space="preserve">z dnia </w:t>
      </w:r>
      <w:r w:rsidR="00CF60E5" w:rsidRPr="00D42A40">
        <w:rPr>
          <w:rFonts w:asciiTheme="minorHAnsi" w:hAnsiTheme="minorHAnsi" w:cstheme="minorHAnsi"/>
          <w:color w:val="auto"/>
        </w:rPr>
        <w:t>7 lipca 1994 r. - Prawo budowlane (tj. Dz.U. z 2025 r. poz.418</w:t>
      </w:r>
      <w:r w:rsidR="006875AE" w:rsidRPr="00D42A40">
        <w:rPr>
          <w:rFonts w:asciiTheme="minorHAnsi" w:hAnsiTheme="minorHAnsi" w:cstheme="minorHAnsi"/>
          <w:color w:val="auto"/>
        </w:rPr>
        <w:t xml:space="preserve"> z późn.zm.</w:t>
      </w:r>
      <w:r w:rsidR="00CF60E5" w:rsidRPr="00D42A40">
        <w:rPr>
          <w:rFonts w:asciiTheme="minorHAnsi" w:hAnsiTheme="minorHAnsi" w:cstheme="minorHAnsi"/>
          <w:color w:val="auto"/>
        </w:rPr>
        <w:t xml:space="preserve">) </w:t>
      </w:r>
      <w:r w:rsidRPr="00D42A40">
        <w:rPr>
          <w:rFonts w:asciiTheme="minorHAnsi" w:eastAsiaTheme="minorHAnsi" w:hAnsiTheme="minorHAnsi" w:cstheme="minorHAnsi"/>
          <w:color w:val="auto"/>
          <w:lang w:eastAsia="en-US"/>
        </w:rPr>
        <w:t>oraz ustawy z dnia 4 lutego 1994 r. o prawie autorskim i prawach pokrewnych</w:t>
      </w:r>
      <w:r w:rsidR="00CF60E5" w:rsidRPr="00D42A40">
        <w:rPr>
          <w:rFonts w:asciiTheme="minorHAnsi" w:eastAsiaTheme="minorHAnsi" w:hAnsiTheme="minorHAnsi" w:cstheme="minorHAnsi"/>
          <w:color w:val="auto"/>
          <w:lang w:eastAsia="en-US"/>
        </w:rPr>
        <w:t xml:space="preserve"> </w:t>
      </w:r>
      <w:r w:rsidR="00CF60E5" w:rsidRPr="00D42A40">
        <w:rPr>
          <w:rFonts w:asciiTheme="minorHAnsi" w:hAnsiTheme="minorHAnsi" w:cstheme="minorHAnsi"/>
          <w:color w:val="auto"/>
        </w:rPr>
        <w:t>(tj. Dz. U.</w:t>
      </w:r>
      <w:r w:rsidR="007F050F" w:rsidRPr="00D42A40">
        <w:rPr>
          <w:rFonts w:asciiTheme="minorHAnsi" w:hAnsiTheme="minorHAnsi" w:cstheme="minorHAnsi"/>
          <w:color w:val="auto"/>
        </w:rPr>
        <w:t xml:space="preserve"> </w:t>
      </w:r>
      <w:r w:rsidR="00CF60E5" w:rsidRPr="00D42A40">
        <w:rPr>
          <w:rFonts w:asciiTheme="minorHAnsi" w:hAnsiTheme="minorHAnsi" w:cstheme="minorHAnsi"/>
          <w:color w:val="auto"/>
        </w:rPr>
        <w:t>z 2025 r. poz. 24)</w:t>
      </w:r>
      <w:r w:rsidRPr="00D42A40">
        <w:rPr>
          <w:rFonts w:asciiTheme="minorHAnsi" w:eastAsiaTheme="minorHAnsi" w:hAnsiTheme="minorHAnsi" w:cstheme="minorHAnsi"/>
          <w:color w:val="auto"/>
          <w:lang w:eastAsia="en-US"/>
        </w:rPr>
        <w:t>.</w:t>
      </w:r>
    </w:p>
    <w:p w14:paraId="38B2DCA6" w14:textId="77777777" w:rsidR="000E66F1" w:rsidRPr="00D42A40" w:rsidRDefault="000E66F1" w:rsidP="00C71F4B">
      <w:pPr>
        <w:numPr>
          <w:ilvl w:val="0"/>
          <w:numId w:val="34"/>
        </w:numPr>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Żaden z reprezentujących Wykonawcę projektantów bez zgody Zamawiającego nie ma prawa wprowadzać zmian do dokumentacji projektowej podczas realizacji prac budowlanych.</w:t>
      </w:r>
    </w:p>
    <w:p w14:paraId="40C7B07C" w14:textId="77777777" w:rsidR="000E66F1" w:rsidRPr="00D42A40" w:rsidRDefault="000E66F1" w:rsidP="00C71F4B">
      <w:pPr>
        <w:spacing w:after="0" w:line="240" w:lineRule="auto"/>
        <w:ind w:left="0"/>
        <w:rPr>
          <w:rFonts w:asciiTheme="minorHAnsi" w:eastAsiaTheme="minorHAnsi" w:hAnsiTheme="minorHAnsi" w:cstheme="minorHAnsi"/>
          <w:color w:val="auto"/>
          <w:lang w:eastAsia="en-US"/>
        </w:rPr>
      </w:pPr>
    </w:p>
    <w:p w14:paraId="47CA5944" w14:textId="77777777" w:rsidR="000E66F1" w:rsidRPr="00D42A40" w:rsidRDefault="000E66F1" w:rsidP="00C71F4B">
      <w:pPr>
        <w:spacing w:after="0" w:line="240" w:lineRule="auto"/>
        <w:ind w:left="0"/>
        <w:jc w:val="center"/>
        <w:rPr>
          <w:rFonts w:asciiTheme="minorHAnsi" w:eastAsiaTheme="minorHAnsi" w:hAnsiTheme="minorHAnsi" w:cstheme="minorHAnsi"/>
          <w:color w:val="auto"/>
          <w:lang w:eastAsia="en-US"/>
        </w:rPr>
      </w:pPr>
      <w:r w:rsidRPr="00D42A40">
        <w:rPr>
          <w:rFonts w:asciiTheme="minorHAnsi" w:eastAsiaTheme="minorHAnsi" w:hAnsiTheme="minorHAnsi" w:cstheme="minorHAnsi"/>
          <w:b/>
          <w:color w:val="auto"/>
          <w:lang w:eastAsia="en-US"/>
        </w:rPr>
        <w:t>§ 3.</w:t>
      </w:r>
    </w:p>
    <w:p w14:paraId="38CF65D6" w14:textId="2DB63E31" w:rsidR="000E66F1" w:rsidRPr="00D42A40" w:rsidRDefault="000E66F1" w:rsidP="00C71F4B">
      <w:pPr>
        <w:numPr>
          <w:ilvl w:val="0"/>
          <w:numId w:val="31"/>
        </w:numPr>
        <w:spacing w:after="0" w:line="240" w:lineRule="auto"/>
        <w:ind w:left="284" w:hanging="284"/>
        <w:contextualSpacing/>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Strony ustalają wynagrodzenie za jeden pobyt </w:t>
      </w:r>
      <w:r w:rsidR="000110A6" w:rsidRPr="00D42A40">
        <w:rPr>
          <w:rFonts w:asciiTheme="minorHAnsi" w:eastAsiaTheme="minorHAnsi" w:hAnsiTheme="minorHAnsi" w:cstheme="minorHAnsi"/>
          <w:color w:val="auto"/>
          <w:lang w:eastAsia="en-US"/>
        </w:rPr>
        <w:t>projektanta branżowego</w:t>
      </w:r>
      <w:r w:rsidRPr="00D42A40">
        <w:rPr>
          <w:rFonts w:asciiTheme="minorHAnsi" w:eastAsiaTheme="minorHAnsi" w:hAnsiTheme="minorHAnsi" w:cstheme="minorHAnsi"/>
          <w:color w:val="auto"/>
          <w:lang w:eastAsia="en-US"/>
        </w:rPr>
        <w:t xml:space="preserve"> na budowie w wysokości:                 </w:t>
      </w:r>
      <w:r w:rsidR="000110A6" w:rsidRPr="00D42A40">
        <w:rPr>
          <w:rFonts w:asciiTheme="minorHAnsi" w:eastAsiaTheme="minorHAnsi" w:hAnsiTheme="minorHAnsi" w:cstheme="minorHAnsi"/>
          <w:b/>
          <w:color w:val="auto"/>
          <w:lang w:eastAsia="en-US"/>
        </w:rPr>
        <w:t>450</w:t>
      </w:r>
      <w:r w:rsidRPr="00D42A40">
        <w:rPr>
          <w:rFonts w:asciiTheme="minorHAnsi" w:eastAsiaTheme="minorHAnsi" w:hAnsiTheme="minorHAnsi" w:cstheme="minorHAnsi"/>
          <w:b/>
          <w:color w:val="auto"/>
          <w:lang w:eastAsia="en-US"/>
        </w:rPr>
        <w:t>,00 zł brutto</w:t>
      </w:r>
      <w:r w:rsidRPr="00D42A40">
        <w:rPr>
          <w:rFonts w:asciiTheme="minorHAnsi" w:eastAsiaTheme="minorHAnsi" w:hAnsiTheme="minorHAnsi" w:cstheme="minorHAnsi"/>
          <w:color w:val="auto"/>
          <w:lang w:eastAsia="en-US"/>
        </w:rPr>
        <w:t xml:space="preserve"> (słownie złotych: </w:t>
      </w:r>
      <w:r w:rsidR="000110A6" w:rsidRPr="00D42A40">
        <w:rPr>
          <w:rFonts w:asciiTheme="minorHAnsi" w:eastAsiaTheme="minorHAnsi" w:hAnsiTheme="minorHAnsi" w:cstheme="minorHAnsi"/>
          <w:color w:val="auto"/>
          <w:lang w:eastAsia="en-US"/>
        </w:rPr>
        <w:t>czterysta pięćdziesiąt</w:t>
      </w:r>
      <w:r w:rsidRPr="00D42A40">
        <w:rPr>
          <w:rFonts w:asciiTheme="minorHAnsi" w:eastAsiaTheme="minorHAnsi" w:hAnsiTheme="minorHAnsi" w:cstheme="minorHAnsi"/>
          <w:color w:val="auto"/>
          <w:lang w:eastAsia="en-US"/>
        </w:rPr>
        <w:t xml:space="preserve">  00/100). W ustalonej kwocie wynagrodzenia umownego ujęte zostały wszystkie koszty związane z pełnieniem nadzoru autorskiego oraz podatek VAT,</w:t>
      </w:r>
      <w:r w:rsidR="007F050F" w:rsidRPr="00D42A40">
        <w:rPr>
          <w:rFonts w:asciiTheme="minorHAnsi" w:eastAsiaTheme="minorHAnsi" w:hAnsiTheme="minorHAnsi" w:cstheme="minorHAnsi"/>
          <w:color w:val="auto"/>
          <w:lang w:eastAsia="en-US"/>
        </w:rPr>
        <w:t xml:space="preserve">  </w:t>
      </w:r>
      <w:r w:rsidRPr="00D42A40">
        <w:rPr>
          <w:rFonts w:asciiTheme="minorHAnsi" w:eastAsiaTheme="minorHAnsi" w:hAnsiTheme="minorHAnsi" w:cstheme="minorHAnsi"/>
          <w:color w:val="auto"/>
          <w:lang w:eastAsia="en-US"/>
        </w:rPr>
        <w:t>z zastrzeżeniem postanowień ust. 2.</w:t>
      </w:r>
    </w:p>
    <w:p w14:paraId="07829E4F" w14:textId="10D1A54E" w:rsidR="000E66F1" w:rsidRPr="00D42A40" w:rsidRDefault="000E66F1" w:rsidP="00C71F4B">
      <w:pPr>
        <w:numPr>
          <w:ilvl w:val="0"/>
          <w:numId w:val="31"/>
        </w:numPr>
        <w:spacing w:after="0" w:line="240" w:lineRule="auto"/>
        <w:ind w:left="284" w:hanging="284"/>
        <w:contextualSpacing/>
        <w:rPr>
          <w:rFonts w:ascii="Calibri" w:eastAsiaTheme="minorHAnsi" w:hAnsi="Calibri" w:cs="Calibri"/>
          <w:color w:val="auto"/>
          <w:lang w:eastAsia="en-US"/>
        </w:rPr>
      </w:pPr>
      <w:r w:rsidRPr="00D42A40">
        <w:rPr>
          <w:rFonts w:asciiTheme="minorHAnsi" w:eastAsiaTheme="minorHAnsi" w:hAnsiTheme="minorHAnsi" w:cstheme="minorHAnsi"/>
          <w:color w:val="auto"/>
          <w:lang w:eastAsia="en-US"/>
        </w:rPr>
        <w:t xml:space="preserve">Wynagrodzenie określone w ust. 1 będzie corocznie waloryzowane, z dniem 1 kwietnia, </w:t>
      </w:r>
      <w:r w:rsidR="006875AE" w:rsidRPr="00D42A40">
        <w:rPr>
          <w:rFonts w:asciiTheme="minorHAnsi" w:eastAsiaTheme="minorHAnsi" w:hAnsiTheme="minorHAnsi" w:cstheme="minorHAnsi"/>
          <w:color w:val="auto"/>
          <w:lang w:eastAsia="en-US"/>
        </w:rPr>
        <w:t xml:space="preserve">począwszy od roku 2027, </w:t>
      </w:r>
      <w:r w:rsidRPr="00D42A40">
        <w:rPr>
          <w:rFonts w:asciiTheme="minorHAnsi" w:eastAsiaTheme="minorHAnsi" w:hAnsiTheme="minorHAnsi" w:cstheme="minorHAnsi"/>
          <w:color w:val="auto"/>
          <w:lang w:eastAsia="en-US"/>
        </w:rPr>
        <w:t xml:space="preserve">proporcjonalnie do wskaźnika wzrostu cen towarów i usług konsumpcyjnych, obwieszczanego przez </w:t>
      </w:r>
      <w:r w:rsidRPr="00D42A40">
        <w:rPr>
          <w:rFonts w:ascii="Calibri" w:eastAsiaTheme="minorHAnsi" w:hAnsi="Calibri" w:cs="Calibri"/>
          <w:color w:val="auto"/>
          <w:lang w:eastAsia="en-US"/>
        </w:rPr>
        <w:t>Prezesa GUS-u w Dzienniku Urzędowym Rzeczpospolitej Polskiej Monitor Polski.</w:t>
      </w:r>
    </w:p>
    <w:p w14:paraId="38FFEED4" w14:textId="7361B544" w:rsidR="000E66F1" w:rsidRPr="00D42A40" w:rsidRDefault="000E66F1" w:rsidP="00C71F4B">
      <w:pPr>
        <w:numPr>
          <w:ilvl w:val="0"/>
          <w:numId w:val="31"/>
        </w:numPr>
        <w:spacing w:after="0" w:line="240" w:lineRule="auto"/>
        <w:ind w:left="284" w:hanging="284"/>
        <w:contextualSpacing/>
        <w:rPr>
          <w:rFonts w:ascii="Calibri" w:eastAsiaTheme="minorHAnsi" w:hAnsi="Calibri" w:cs="Calibri"/>
          <w:color w:val="auto"/>
          <w:lang w:eastAsia="en-US"/>
        </w:rPr>
      </w:pPr>
      <w:r w:rsidRPr="00D42A40">
        <w:rPr>
          <w:rFonts w:ascii="Calibri" w:eastAsiaTheme="minorHAnsi" w:hAnsi="Calibri" w:cs="Calibri"/>
          <w:color w:val="auto"/>
          <w:lang w:eastAsia="en-US"/>
        </w:rPr>
        <w:t>Podstawą zapłaty wynagrodzenia określonego w ust. 1, będzie faktura wystawiona raz na kwartał                          po wykonaniu usługi na kwotę wynikającą z przemnożenia wynagrodzenia za jeden p</w:t>
      </w:r>
      <w:r w:rsidR="007B6F12">
        <w:rPr>
          <w:rFonts w:ascii="Calibri" w:eastAsiaTheme="minorHAnsi" w:hAnsi="Calibri" w:cs="Calibri"/>
          <w:color w:val="auto"/>
          <w:lang w:eastAsia="en-US"/>
        </w:rPr>
        <w:t xml:space="preserve">obyt, określonego </w:t>
      </w:r>
      <w:r w:rsidRPr="00D42A40">
        <w:rPr>
          <w:rFonts w:ascii="Calibri" w:eastAsiaTheme="minorHAnsi" w:hAnsi="Calibri" w:cs="Calibri"/>
          <w:color w:val="auto"/>
          <w:lang w:eastAsia="en-US"/>
        </w:rPr>
        <w:t>w ust. 1 oraz ilości pobytów na budowie</w:t>
      </w:r>
      <w:r w:rsidR="00FF5601" w:rsidRPr="00D42A40">
        <w:rPr>
          <w:rFonts w:ascii="Calibri" w:eastAsiaTheme="minorHAnsi" w:hAnsi="Calibri" w:cs="Calibri"/>
          <w:color w:val="auto"/>
          <w:lang w:eastAsia="en-US"/>
        </w:rPr>
        <w:t xml:space="preserve"> m.in.</w:t>
      </w:r>
      <w:r w:rsidRPr="00D42A40">
        <w:rPr>
          <w:rFonts w:ascii="Calibri" w:eastAsiaTheme="minorHAnsi" w:hAnsi="Calibri" w:cs="Calibri"/>
          <w:color w:val="auto"/>
          <w:lang w:eastAsia="en-US"/>
        </w:rPr>
        <w:t>:</w:t>
      </w:r>
    </w:p>
    <w:p w14:paraId="4D7A0259" w14:textId="77777777" w:rsidR="000E66F1" w:rsidRPr="00D42A40" w:rsidRDefault="000E66F1" w:rsidP="00C71F4B">
      <w:pPr>
        <w:numPr>
          <w:ilvl w:val="0"/>
          <w:numId w:val="28"/>
        </w:numPr>
        <w:tabs>
          <w:tab w:val="left" w:pos="851"/>
        </w:tabs>
        <w:spacing w:after="0" w:line="240" w:lineRule="auto"/>
        <w:ind w:left="567" w:hanging="283"/>
        <w:rPr>
          <w:rFonts w:ascii="Calibri" w:eastAsiaTheme="minorHAnsi" w:hAnsi="Calibri" w:cs="Calibri"/>
          <w:color w:val="auto"/>
          <w:lang w:eastAsia="en-US"/>
        </w:rPr>
      </w:pPr>
      <w:r w:rsidRPr="00D42A40">
        <w:rPr>
          <w:rFonts w:ascii="Calibri" w:eastAsiaTheme="minorHAnsi" w:hAnsi="Calibri" w:cs="Calibri"/>
          <w:color w:val="auto"/>
          <w:lang w:eastAsia="en-US"/>
        </w:rPr>
        <w:t>udokumentowanych zapisem w dzienniku budowy lub potwierdzeniem bytności zespołu projektowego na budowie przez przedstawiciela Zamawiającego;</w:t>
      </w:r>
    </w:p>
    <w:p w14:paraId="5CB8E72C" w14:textId="77777777" w:rsidR="000E66F1" w:rsidRPr="00D42A40" w:rsidRDefault="000E66F1" w:rsidP="00C71F4B">
      <w:pPr>
        <w:numPr>
          <w:ilvl w:val="0"/>
          <w:numId w:val="28"/>
        </w:numPr>
        <w:tabs>
          <w:tab w:val="left" w:pos="851"/>
        </w:tabs>
        <w:spacing w:after="0" w:line="240" w:lineRule="auto"/>
        <w:ind w:left="567" w:hanging="283"/>
        <w:rPr>
          <w:rFonts w:ascii="Calibri" w:eastAsiaTheme="minorHAnsi" w:hAnsi="Calibri" w:cs="Calibri"/>
          <w:color w:val="auto"/>
          <w:lang w:eastAsia="en-US"/>
        </w:rPr>
      </w:pPr>
      <w:r w:rsidRPr="00D42A40">
        <w:rPr>
          <w:rFonts w:ascii="Calibri" w:eastAsiaTheme="minorHAnsi" w:hAnsi="Calibri" w:cs="Calibri"/>
          <w:noProof/>
          <w:color w:val="auto"/>
        </w:rPr>
        <w:drawing>
          <wp:anchor distT="0" distB="0" distL="114300" distR="114300" simplePos="0" relativeHeight="251663360" behindDoc="0" locked="0" layoutInCell="1" allowOverlap="0" wp14:anchorId="6F6501C4" wp14:editId="1101AC73">
            <wp:simplePos x="0" y="0"/>
            <wp:positionH relativeFrom="page">
              <wp:posOffset>475201</wp:posOffset>
            </wp:positionH>
            <wp:positionV relativeFrom="page">
              <wp:posOffset>3978810</wp:posOffset>
            </wp:positionV>
            <wp:extent cx="4569" cy="4568"/>
            <wp:effectExtent l="0" t="0" r="0" b="0"/>
            <wp:wrapSquare wrapText="bothSides"/>
            <wp:docPr id="3934" name="Picture 3934"/>
            <wp:cNvGraphicFramePr/>
            <a:graphic xmlns:a="http://schemas.openxmlformats.org/drawingml/2006/main">
              <a:graphicData uri="http://schemas.openxmlformats.org/drawingml/2006/picture">
                <pic:pic xmlns:pic="http://schemas.openxmlformats.org/drawingml/2006/picture">
                  <pic:nvPicPr>
                    <pic:cNvPr id="3934" name="Picture 3934"/>
                    <pic:cNvPicPr/>
                  </pic:nvPicPr>
                  <pic:blipFill>
                    <a:blip r:embed="rId11"/>
                    <a:stretch>
                      <a:fillRect/>
                    </a:stretch>
                  </pic:blipFill>
                  <pic:spPr>
                    <a:xfrm>
                      <a:off x="0" y="0"/>
                      <a:ext cx="4569" cy="4568"/>
                    </a:xfrm>
                    <a:prstGeom prst="rect">
                      <a:avLst/>
                    </a:prstGeom>
                  </pic:spPr>
                </pic:pic>
              </a:graphicData>
            </a:graphic>
          </wp:anchor>
        </w:drawing>
      </w:r>
      <w:r w:rsidRPr="00D42A40">
        <w:rPr>
          <w:rFonts w:ascii="Calibri" w:eastAsiaTheme="minorHAnsi" w:hAnsi="Calibri" w:cs="Calibri"/>
          <w:noProof/>
          <w:color w:val="auto"/>
        </w:rPr>
        <w:drawing>
          <wp:anchor distT="0" distB="0" distL="114300" distR="114300" simplePos="0" relativeHeight="251664384" behindDoc="0" locked="0" layoutInCell="1" allowOverlap="0" wp14:anchorId="08416F27" wp14:editId="5151E78F">
            <wp:simplePos x="0" y="0"/>
            <wp:positionH relativeFrom="page">
              <wp:posOffset>466062</wp:posOffset>
            </wp:positionH>
            <wp:positionV relativeFrom="page">
              <wp:posOffset>6815596</wp:posOffset>
            </wp:positionV>
            <wp:extent cx="4569" cy="4568"/>
            <wp:effectExtent l="0" t="0" r="0" b="0"/>
            <wp:wrapSquare wrapText="bothSides"/>
            <wp:docPr id="3935" name="Picture 3935"/>
            <wp:cNvGraphicFramePr/>
            <a:graphic xmlns:a="http://schemas.openxmlformats.org/drawingml/2006/main">
              <a:graphicData uri="http://schemas.openxmlformats.org/drawingml/2006/picture">
                <pic:pic xmlns:pic="http://schemas.openxmlformats.org/drawingml/2006/picture">
                  <pic:nvPicPr>
                    <pic:cNvPr id="3935" name="Picture 3935"/>
                    <pic:cNvPicPr/>
                  </pic:nvPicPr>
                  <pic:blipFill>
                    <a:blip r:embed="rId11"/>
                    <a:stretch>
                      <a:fillRect/>
                    </a:stretch>
                  </pic:blipFill>
                  <pic:spPr>
                    <a:xfrm>
                      <a:off x="0" y="0"/>
                      <a:ext cx="4569" cy="4568"/>
                    </a:xfrm>
                    <a:prstGeom prst="rect">
                      <a:avLst/>
                    </a:prstGeom>
                  </pic:spPr>
                </pic:pic>
              </a:graphicData>
            </a:graphic>
          </wp:anchor>
        </w:drawing>
      </w:r>
      <w:r w:rsidRPr="00D42A40">
        <w:rPr>
          <w:rFonts w:ascii="Calibri" w:eastAsiaTheme="minorHAnsi" w:hAnsi="Calibri" w:cs="Calibri"/>
          <w:noProof/>
          <w:color w:val="auto"/>
        </w:rPr>
        <w:drawing>
          <wp:anchor distT="0" distB="0" distL="114300" distR="114300" simplePos="0" relativeHeight="251665408" behindDoc="0" locked="0" layoutInCell="1" allowOverlap="0" wp14:anchorId="4E2D4239" wp14:editId="3952666A">
            <wp:simplePos x="0" y="0"/>
            <wp:positionH relativeFrom="page">
              <wp:posOffset>470631</wp:posOffset>
            </wp:positionH>
            <wp:positionV relativeFrom="page">
              <wp:posOffset>6824733</wp:posOffset>
            </wp:positionV>
            <wp:extent cx="13708" cy="13705"/>
            <wp:effectExtent l="0" t="0" r="0" b="0"/>
            <wp:wrapSquare wrapText="bothSides"/>
            <wp:docPr id="3936" name="Picture 3936"/>
            <wp:cNvGraphicFramePr/>
            <a:graphic xmlns:a="http://schemas.openxmlformats.org/drawingml/2006/main">
              <a:graphicData uri="http://schemas.openxmlformats.org/drawingml/2006/picture">
                <pic:pic xmlns:pic="http://schemas.openxmlformats.org/drawingml/2006/picture">
                  <pic:nvPicPr>
                    <pic:cNvPr id="3936" name="Picture 3936"/>
                    <pic:cNvPicPr/>
                  </pic:nvPicPr>
                  <pic:blipFill>
                    <a:blip r:embed="rId12"/>
                    <a:stretch>
                      <a:fillRect/>
                    </a:stretch>
                  </pic:blipFill>
                  <pic:spPr>
                    <a:xfrm>
                      <a:off x="0" y="0"/>
                      <a:ext cx="13708" cy="13705"/>
                    </a:xfrm>
                    <a:prstGeom prst="rect">
                      <a:avLst/>
                    </a:prstGeom>
                  </pic:spPr>
                </pic:pic>
              </a:graphicData>
            </a:graphic>
          </wp:anchor>
        </w:drawing>
      </w:r>
      <w:r w:rsidRPr="00D42A40">
        <w:rPr>
          <w:rFonts w:ascii="Calibri" w:eastAsiaTheme="minorHAnsi" w:hAnsi="Calibri" w:cs="Calibri"/>
          <w:noProof/>
          <w:color w:val="auto"/>
        </w:rPr>
        <w:drawing>
          <wp:anchor distT="0" distB="0" distL="114300" distR="114300" simplePos="0" relativeHeight="251666432" behindDoc="0" locked="0" layoutInCell="1" allowOverlap="0" wp14:anchorId="292FC4F4" wp14:editId="28A39351">
            <wp:simplePos x="0" y="0"/>
            <wp:positionH relativeFrom="page">
              <wp:posOffset>475201</wp:posOffset>
            </wp:positionH>
            <wp:positionV relativeFrom="page">
              <wp:posOffset>6843005</wp:posOffset>
            </wp:positionV>
            <wp:extent cx="4569" cy="4568"/>
            <wp:effectExtent l="0" t="0" r="0" b="0"/>
            <wp:wrapSquare wrapText="bothSides"/>
            <wp:docPr id="3937" name="Picture 3937"/>
            <wp:cNvGraphicFramePr/>
            <a:graphic xmlns:a="http://schemas.openxmlformats.org/drawingml/2006/main">
              <a:graphicData uri="http://schemas.openxmlformats.org/drawingml/2006/picture">
                <pic:pic xmlns:pic="http://schemas.openxmlformats.org/drawingml/2006/picture">
                  <pic:nvPicPr>
                    <pic:cNvPr id="3937" name="Picture 3937"/>
                    <pic:cNvPicPr/>
                  </pic:nvPicPr>
                  <pic:blipFill>
                    <a:blip r:embed="rId11"/>
                    <a:stretch>
                      <a:fillRect/>
                    </a:stretch>
                  </pic:blipFill>
                  <pic:spPr>
                    <a:xfrm>
                      <a:off x="0" y="0"/>
                      <a:ext cx="4569" cy="4568"/>
                    </a:xfrm>
                    <a:prstGeom prst="rect">
                      <a:avLst/>
                    </a:prstGeom>
                  </pic:spPr>
                </pic:pic>
              </a:graphicData>
            </a:graphic>
          </wp:anchor>
        </w:drawing>
      </w:r>
      <w:r w:rsidRPr="00D42A40">
        <w:rPr>
          <w:rFonts w:ascii="Calibri" w:eastAsiaTheme="minorHAnsi" w:hAnsi="Calibri" w:cs="Calibri"/>
          <w:noProof/>
          <w:color w:val="auto"/>
        </w:rPr>
        <w:drawing>
          <wp:anchor distT="0" distB="0" distL="114300" distR="114300" simplePos="0" relativeHeight="251667456" behindDoc="0" locked="0" layoutInCell="1" allowOverlap="0" wp14:anchorId="265759A0" wp14:editId="001628BE">
            <wp:simplePos x="0" y="0"/>
            <wp:positionH relativeFrom="page">
              <wp:posOffset>484339</wp:posOffset>
            </wp:positionH>
            <wp:positionV relativeFrom="page">
              <wp:posOffset>6847573</wp:posOffset>
            </wp:positionV>
            <wp:extent cx="4569" cy="4568"/>
            <wp:effectExtent l="0" t="0" r="0" b="0"/>
            <wp:wrapSquare wrapText="bothSides"/>
            <wp:docPr id="3938" name="Picture 3938"/>
            <wp:cNvGraphicFramePr/>
            <a:graphic xmlns:a="http://schemas.openxmlformats.org/drawingml/2006/main">
              <a:graphicData uri="http://schemas.openxmlformats.org/drawingml/2006/picture">
                <pic:pic xmlns:pic="http://schemas.openxmlformats.org/drawingml/2006/picture">
                  <pic:nvPicPr>
                    <pic:cNvPr id="3938" name="Picture 3938"/>
                    <pic:cNvPicPr/>
                  </pic:nvPicPr>
                  <pic:blipFill>
                    <a:blip r:embed="rId11"/>
                    <a:stretch>
                      <a:fillRect/>
                    </a:stretch>
                  </pic:blipFill>
                  <pic:spPr>
                    <a:xfrm>
                      <a:off x="0" y="0"/>
                      <a:ext cx="4569" cy="4568"/>
                    </a:xfrm>
                    <a:prstGeom prst="rect">
                      <a:avLst/>
                    </a:prstGeom>
                  </pic:spPr>
                </pic:pic>
              </a:graphicData>
            </a:graphic>
          </wp:anchor>
        </w:drawing>
      </w:r>
      <w:r w:rsidRPr="00D42A40">
        <w:rPr>
          <w:rFonts w:ascii="Calibri" w:eastAsiaTheme="minorHAnsi" w:hAnsi="Calibri" w:cs="Calibri"/>
          <w:noProof/>
          <w:color w:val="auto"/>
        </w:rPr>
        <w:drawing>
          <wp:anchor distT="0" distB="0" distL="114300" distR="114300" simplePos="0" relativeHeight="251668480" behindDoc="0" locked="0" layoutInCell="1" allowOverlap="0" wp14:anchorId="6D25BDCA" wp14:editId="5BEED423">
            <wp:simplePos x="0" y="0"/>
            <wp:positionH relativeFrom="page">
              <wp:posOffset>488908</wp:posOffset>
            </wp:positionH>
            <wp:positionV relativeFrom="page">
              <wp:posOffset>6884118</wp:posOffset>
            </wp:positionV>
            <wp:extent cx="9138" cy="13704"/>
            <wp:effectExtent l="0" t="0" r="0" b="0"/>
            <wp:wrapSquare wrapText="bothSides"/>
            <wp:docPr id="3944" name="Picture 3944"/>
            <wp:cNvGraphicFramePr/>
            <a:graphic xmlns:a="http://schemas.openxmlformats.org/drawingml/2006/main">
              <a:graphicData uri="http://schemas.openxmlformats.org/drawingml/2006/picture">
                <pic:pic xmlns:pic="http://schemas.openxmlformats.org/drawingml/2006/picture">
                  <pic:nvPicPr>
                    <pic:cNvPr id="3944" name="Picture 3944"/>
                    <pic:cNvPicPr/>
                  </pic:nvPicPr>
                  <pic:blipFill>
                    <a:blip r:embed="rId13"/>
                    <a:stretch>
                      <a:fillRect/>
                    </a:stretch>
                  </pic:blipFill>
                  <pic:spPr>
                    <a:xfrm>
                      <a:off x="0" y="0"/>
                      <a:ext cx="9138" cy="13704"/>
                    </a:xfrm>
                    <a:prstGeom prst="rect">
                      <a:avLst/>
                    </a:prstGeom>
                  </pic:spPr>
                </pic:pic>
              </a:graphicData>
            </a:graphic>
          </wp:anchor>
        </w:drawing>
      </w:r>
      <w:r w:rsidRPr="00D42A40">
        <w:rPr>
          <w:rFonts w:ascii="Calibri" w:eastAsiaTheme="minorHAnsi" w:hAnsi="Calibri" w:cs="Calibri"/>
          <w:color w:val="auto"/>
          <w:lang w:eastAsia="en-US"/>
        </w:rPr>
        <w:t>udokumentowanym udziałem zespołu projektowego w naradzie, koordynacji itp.;</w:t>
      </w:r>
    </w:p>
    <w:p w14:paraId="3C8970D4" w14:textId="77777777" w:rsidR="000E66F1" w:rsidRPr="00D42A40" w:rsidRDefault="000E66F1" w:rsidP="00C71F4B">
      <w:pPr>
        <w:numPr>
          <w:ilvl w:val="0"/>
          <w:numId w:val="28"/>
        </w:numPr>
        <w:tabs>
          <w:tab w:val="left" w:pos="851"/>
        </w:tabs>
        <w:spacing w:after="0" w:line="240" w:lineRule="auto"/>
        <w:ind w:left="567" w:hanging="283"/>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potwierdzonych przez przedstawiciela Zamawiającego innych czynności objętych nadzorem autorskim.</w:t>
      </w:r>
    </w:p>
    <w:p w14:paraId="7FBA59CA" w14:textId="77777777" w:rsidR="000E66F1" w:rsidRPr="00D42A40" w:rsidRDefault="000E66F1" w:rsidP="00C71F4B">
      <w:pPr>
        <w:numPr>
          <w:ilvl w:val="0"/>
          <w:numId w:val="29"/>
        </w:numPr>
        <w:tabs>
          <w:tab w:val="left" w:pos="284"/>
          <w:tab w:val="left" w:pos="709"/>
        </w:tabs>
        <w:spacing w:after="0" w:line="240" w:lineRule="auto"/>
        <w:ind w:left="284" w:hanging="284"/>
        <w:contextualSpacing/>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Z tytułu pobytu Wykonawcy lub zespołu projektowego na budowie bez wezwania Zamawiającego wynagrodzenie nie przysługuje.</w:t>
      </w:r>
    </w:p>
    <w:p w14:paraId="5DDF526D" w14:textId="1BEA355F" w:rsidR="005C09BD" w:rsidRPr="00D42A40" w:rsidRDefault="005C09BD" w:rsidP="00C71F4B">
      <w:pPr>
        <w:numPr>
          <w:ilvl w:val="0"/>
          <w:numId w:val="29"/>
        </w:numPr>
        <w:tabs>
          <w:tab w:val="left" w:pos="284"/>
          <w:tab w:val="left" w:pos="709"/>
        </w:tabs>
        <w:spacing w:after="0" w:line="240" w:lineRule="auto"/>
        <w:ind w:left="284" w:hanging="284"/>
        <w:contextualSpacing/>
        <w:rPr>
          <w:rFonts w:asciiTheme="minorHAnsi" w:eastAsiaTheme="minorHAnsi" w:hAnsiTheme="minorHAnsi" w:cstheme="minorHAnsi"/>
          <w:color w:val="auto"/>
          <w:lang w:eastAsia="en-US"/>
        </w:rPr>
      </w:pPr>
      <w:r w:rsidRPr="00D42A40">
        <w:rPr>
          <w:rFonts w:asciiTheme="minorHAnsi" w:hAnsiTheme="minorHAnsi" w:cstheme="minorHAnsi"/>
          <w:color w:val="auto"/>
        </w:rPr>
        <w:t xml:space="preserve">Należność będzie płatna przelewem w terminie </w:t>
      </w:r>
      <w:r w:rsidRPr="00D42A40">
        <w:rPr>
          <w:rFonts w:asciiTheme="minorHAnsi" w:hAnsiTheme="minorHAnsi" w:cstheme="minorHAnsi"/>
          <w:b/>
          <w:color w:val="auto"/>
        </w:rPr>
        <w:t>21 dni</w:t>
      </w:r>
      <w:r w:rsidRPr="00D42A40">
        <w:rPr>
          <w:rFonts w:asciiTheme="minorHAnsi" w:hAnsiTheme="minorHAnsi" w:cstheme="minorHAnsi"/>
          <w:color w:val="auto"/>
        </w:rPr>
        <w:t>, na rachunek bankowy Wykonawcy wskazany                        na fakturze</w:t>
      </w:r>
      <w:r w:rsidR="00A351D0" w:rsidRPr="00D42A40">
        <w:rPr>
          <w:rFonts w:asciiTheme="minorHAnsi" w:hAnsiTheme="minorHAnsi" w:cstheme="minorHAnsi"/>
          <w:color w:val="auto"/>
        </w:rPr>
        <w:t>, po</w:t>
      </w:r>
      <w:r w:rsidRPr="00D42A40">
        <w:rPr>
          <w:rFonts w:asciiTheme="minorHAnsi" w:hAnsiTheme="minorHAnsi" w:cstheme="minorHAnsi"/>
          <w:color w:val="auto"/>
        </w:rPr>
        <w:t xml:space="preserve"> otrzymaniu </w:t>
      </w:r>
      <w:r w:rsidR="00A351D0" w:rsidRPr="00D42A40">
        <w:rPr>
          <w:rFonts w:asciiTheme="minorHAnsi" w:hAnsiTheme="minorHAnsi" w:cstheme="minorHAnsi"/>
          <w:color w:val="auto"/>
        </w:rPr>
        <w:t xml:space="preserve">przez Zamawiającego </w:t>
      </w:r>
      <w:r w:rsidRPr="00D42A40">
        <w:rPr>
          <w:rFonts w:asciiTheme="minorHAnsi" w:hAnsiTheme="minorHAnsi" w:cstheme="minorHAnsi"/>
          <w:color w:val="auto"/>
        </w:rPr>
        <w:t>prawidłowo wystawionej przez Wykonawcę faktury VAT. Za datę zapłaty uznaje się dzień obciążenia rachunku Zamawiającego.</w:t>
      </w:r>
    </w:p>
    <w:p w14:paraId="5B6A0F77" w14:textId="77777777" w:rsidR="005C09BD" w:rsidRPr="00D42A40" w:rsidRDefault="005C09BD" w:rsidP="00C71F4B">
      <w:pPr>
        <w:numPr>
          <w:ilvl w:val="0"/>
          <w:numId w:val="29"/>
        </w:numPr>
        <w:tabs>
          <w:tab w:val="left" w:pos="284"/>
          <w:tab w:val="left" w:pos="709"/>
        </w:tabs>
        <w:spacing w:after="0" w:line="240" w:lineRule="auto"/>
        <w:ind w:left="284" w:hanging="284"/>
        <w:contextualSpacing/>
        <w:rPr>
          <w:rFonts w:asciiTheme="minorHAnsi" w:eastAsiaTheme="minorHAnsi" w:hAnsiTheme="minorHAnsi" w:cstheme="minorHAnsi"/>
          <w:color w:val="auto"/>
          <w:lang w:eastAsia="en-US"/>
        </w:rPr>
      </w:pPr>
      <w:r w:rsidRPr="00D42A40">
        <w:rPr>
          <w:rFonts w:asciiTheme="minorHAnsi" w:hAnsiTheme="minorHAnsi" w:cstheme="minorHAnsi"/>
          <w:color w:val="auto"/>
        </w:rPr>
        <w:t>Do dnia objęcia Wykonawcy obowiązkiem wystawiania faktur ustrukturyzowanych w KSeF, faktury                               z tytułu wynagrodzenia za  świadczone usługi, o których mowa w niniejszej umowie należy wystawić                       na następujące dane:</w:t>
      </w:r>
    </w:p>
    <w:p w14:paraId="0EE02957" w14:textId="77777777" w:rsidR="005C09BD" w:rsidRPr="00D42A40" w:rsidRDefault="005C09BD" w:rsidP="00C71F4B">
      <w:pPr>
        <w:spacing w:after="0" w:line="240" w:lineRule="auto"/>
        <w:ind w:left="284" w:right="-1"/>
        <w:rPr>
          <w:rFonts w:asciiTheme="minorHAnsi" w:hAnsiTheme="minorHAnsi" w:cstheme="minorHAnsi"/>
          <w:b/>
          <w:color w:val="auto"/>
        </w:rPr>
      </w:pPr>
      <w:r w:rsidRPr="00D42A40">
        <w:rPr>
          <w:rFonts w:asciiTheme="minorHAnsi" w:hAnsiTheme="minorHAnsi" w:cstheme="minorHAnsi"/>
          <w:b/>
          <w:color w:val="auto"/>
        </w:rPr>
        <w:t xml:space="preserve">Nabywca: </w:t>
      </w:r>
    </w:p>
    <w:p w14:paraId="489EB1AB" w14:textId="77777777" w:rsidR="005C09BD" w:rsidRPr="00D42A40" w:rsidRDefault="005C09BD" w:rsidP="00C71F4B">
      <w:pPr>
        <w:spacing w:after="0" w:line="240" w:lineRule="auto"/>
        <w:ind w:left="284" w:right="-1"/>
        <w:rPr>
          <w:rFonts w:asciiTheme="minorHAnsi" w:hAnsiTheme="minorHAnsi" w:cstheme="minorHAnsi"/>
          <w:color w:val="auto"/>
        </w:rPr>
      </w:pPr>
      <w:r w:rsidRPr="00D42A40">
        <w:rPr>
          <w:rFonts w:asciiTheme="minorHAnsi" w:hAnsiTheme="minorHAnsi" w:cstheme="minorHAnsi"/>
          <w:color w:val="auto"/>
        </w:rPr>
        <w:t>Gmina Kielce, Rynek 1, 25-303 Kielce  NIP: 6572617325</w:t>
      </w:r>
    </w:p>
    <w:p w14:paraId="0B12B668" w14:textId="77777777" w:rsidR="005C09BD" w:rsidRPr="00D42A40" w:rsidRDefault="005C09BD" w:rsidP="00C71F4B">
      <w:pPr>
        <w:spacing w:after="0" w:line="240" w:lineRule="auto"/>
        <w:ind w:left="284" w:right="-1"/>
        <w:rPr>
          <w:rFonts w:asciiTheme="minorHAnsi" w:hAnsiTheme="minorHAnsi" w:cstheme="minorHAnsi"/>
          <w:b/>
          <w:color w:val="auto"/>
        </w:rPr>
      </w:pPr>
      <w:r w:rsidRPr="00D42A40">
        <w:rPr>
          <w:rFonts w:asciiTheme="minorHAnsi" w:hAnsiTheme="minorHAnsi" w:cstheme="minorHAnsi"/>
          <w:b/>
          <w:color w:val="auto"/>
        </w:rPr>
        <w:t>Odbiorca faktury:</w:t>
      </w:r>
    </w:p>
    <w:p w14:paraId="67EC599E" w14:textId="77777777" w:rsidR="005C09BD" w:rsidRPr="00D42A40" w:rsidRDefault="005C09BD" w:rsidP="00C71F4B">
      <w:pPr>
        <w:spacing w:after="0" w:line="240" w:lineRule="auto"/>
        <w:ind w:left="284" w:right="-1"/>
        <w:rPr>
          <w:rFonts w:asciiTheme="minorHAnsi" w:hAnsiTheme="minorHAnsi" w:cstheme="minorHAnsi"/>
          <w:color w:val="auto"/>
        </w:rPr>
      </w:pPr>
      <w:r w:rsidRPr="00D42A40">
        <w:rPr>
          <w:rFonts w:asciiTheme="minorHAnsi" w:hAnsiTheme="minorHAnsi" w:cstheme="minorHAnsi"/>
          <w:color w:val="auto"/>
        </w:rPr>
        <w:t>Miejski Ośrodek Sportu i Rekreacji w Kielcach, ul. Żytnia 1, 25-018 Kielce</w:t>
      </w:r>
    </w:p>
    <w:p w14:paraId="7136F82F" w14:textId="51B99AE0" w:rsidR="005C09BD" w:rsidRPr="00D42A40" w:rsidRDefault="005C09BD" w:rsidP="00C71F4B">
      <w:pPr>
        <w:pStyle w:val="Akapitzlist"/>
        <w:numPr>
          <w:ilvl w:val="0"/>
          <w:numId w:val="29"/>
        </w:numPr>
        <w:tabs>
          <w:tab w:val="left" w:pos="284"/>
        </w:tabs>
        <w:ind w:left="284" w:right="-1" w:hanging="284"/>
        <w:jc w:val="both"/>
        <w:rPr>
          <w:rFonts w:asciiTheme="minorHAnsi" w:hAnsiTheme="minorHAnsi" w:cstheme="minorHAnsi"/>
          <w:sz w:val="22"/>
          <w:szCs w:val="22"/>
        </w:rPr>
      </w:pPr>
      <w:r w:rsidRPr="00D42A40">
        <w:rPr>
          <w:rFonts w:asciiTheme="minorHAnsi" w:hAnsiTheme="minorHAnsi" w:cstheme="minorHAnsi"/>
          <w:sz w:val="22"/>
          <w:szCs w:val="22"/>
        </w:rPr>
        <w:t xml:space="preserve">Do dnia objęcia Wykonawcy obowiązkiem wystawiania faktur ustrukturyzowanych w </w:t>
      </w:r>
      <w:r w:rsidRPr="00D42A40">
        <w:rPr>
          <w:rFonts w:asciiTheme="minorHAnsi" w:hAnsiTheme="minorHAnsi" w:cstheme="minorHAnsi"/>
          <w:b/>
          <w:sz w:val="22"/>
          <w:szCs w:val="22"/>
        </w:rPr>
        <w:t>KSeF</w:t>
      </w:r>
      <w:r w:rsidRPr="00D42A40">
        <w:rPr>
          <w:rFonts w:asciiTheme="minorHAnsi" w:hAnsiTheme="minorHAnsi" w:cstheme="minorHAnsi"/>
          <w:sz w:val="22"/>
          <w:szCs w:val="22"/>
        </w:rPr>
        <w:t xml:space="preserve">                        Zamawiający wyraża zgodę na przesyłanie i odbiór faktur drogą elektroniczną na adres e-mail: </w:t>
      </w:r>
      <w:hyperlink r:id="rId14" w:history="1">
        <w:r w:rsidRPr="00D42A40">
          <w:rPr>
            <w:rStyle w:val="Hipercze"/>
            <w:rFonts w:asciiTheme="minorHAnsi" w:eastAsia="Calibri" w:hAnsiTheme="minorHAnsi" w:cstheme="minorHAnsi"/>
            <w:color w:val="auto"/>
            <w:sz w:val="22"/>
            <w:szCs w:val="22"/>
            <w:lang w:eastAsia="pl-PL"/>
          </w:rPr>
          <w:t>sekretariat@mosir.kielce.pl</w:t>
        </w:r>
      </w:hyperlink>
      <w:r w:rsidRPr="00D42A40">
        <w:rPr>
          <w:rFonts w:asciiTheme="minorHAnsi" w:hAnsiTheme="minorHAnsi" w:cstheme="minorHAnsi"/>
          <w:sz w:val="22"/>
          <w:szCs w:val="22"/>
        </w:rPr>
        <w:t xml:space="preserve">  </w:t>
      </w:r>
    </w:p>
    <w:p w14:paraId="64DC1197" w14:textId="30EEDCE8" w:rsidR="005C09BD" w:rsidRPr="00D42A40" w:rsidRDefault="005C09BD" w:rsidP="00C71F4B">
      <w:pPr>
        <w:pStyle w:val="Akapitzlist"/>
        <w:numPr>
          <w:ilvl w:val="0"/>
          <w:numId w:val="29"/>
        </w:numPr>
        <w:tabs>
          <w:tab w:val="left" w:pos="284"/>
        </w:tabs>
        <w:ind w:left="284" w:right="-1" w:hanging="284"/>
        <w:jc w:val="both"/>
        <w:rPr>
          <w:rFonts w:asciiTheme="minorHAnsi" w:hAnsiTheme="minorHAnsi" w:cstheme="minorHAnsi"/>
          <w:sz w:val="22"/>
          <w:szCs w:val="22"/>
        </w:rPr>
      </w:pPr>
      <w:r w:rsidRPr="00D42A40">
        <w:rPr>
          <w:rFonts w:asciiTheme="minorHAnsi" w:hAnsiTheme="minorHAnsi" w:cstheme="minorHAnsi"/>
          <w:sz w:val="22"/>
          <w:szCs w:val="22"/>
        </w:rPr>
        <w:t xml:space="preserve">Począwszy od dnia objęcia Wykonawcy obowiązkiem wystawiania faktur ustrukturyzowanych w </w:t>
      </w:r>
      <w:r w:rsidRPr="00D42A40">
        <w:rPr>
          <w:rFonts w:asciiTheme="minorHAnsi" w:hAnsiTheme="minorHAnsi" w:cstheme="minorHAnsi"/>
          <w:b/>
          <w:sz w:val="22"/>
          <w:szCs w:val="22"/>
        </w:rPr>
        <w:t>KSeF</w:t>
      </w:r>
      <w:r w:rsidRPr="00D42A40">
        <w:rPr>
          <w:rFonts w:asciiTheme="minorHAnsi" w:hAnsiTheme="minorHAnsi" w:cstheme="minorHAnsi"/>
          <w:sz w:val="22"/>
          <w:szCs w:val="22"/>
        </w:rPr>
        <w:t xml:space="preserve">, Zamawiający zobowiązuje się do zapłaty kwoty wynikającej z prawidłowo wystawionej przez Wykonawcę faktury VAT w terminie </w:t>
      </w:r>
      <w:r w:rsidRPr="00D42A40">
        <w:rPr>
          <w:rFonts w:asciiTheme="minorHAnsi" w:hAnsiTheme="minorHAnsi" w:cstheme="minorHAnsi"/>
          <w:b/>
          <w:sz w:val="22"/>
          <w:szCs w:val="22"/>
        </w:rPr>
        <w:t>21 dni</w:t>
      </w:r>
      <w:r w:rsidRPr="00D42A40">
        <w:rPr>
          <w:rFonts w:asciiTheme="minorHAnsi" w:hAnsiTheme="minorHAnsi" w:cstheme="minorHAnsi"/>
          <w:sz w:val="22"/>
          <w:szCs w:val="22"/>
        </w:rPr>
        <w:t xml:space="preserve"> od dnia jej wystawienia na rachunek bankowy wskazany </w:t>
      </w:r>
      <w:r w:rsidR="00A351D0" w:rsidRPr="00D42A40">
        <w:rPr>
          <w:rFonts w:asciiTheme="minorHAnsi" w:hAnsiTheme="minorHAnsi" w:cstheme="minorHAnsi"/>
          <w:sz w:val="22"/>
          <w:szCs w:val="22"/>
        </w:rPr>
        <w:t xml:space="preserve">  </w:t>
      </w:r>
      <w:r w:rsidRPr="00D42A40">
        <w:rPr>
          <w:rFonts w:asciiTheme="minorHAnsi" w:hAnsiTheme="minorHAnsi" w:cstheme="minorHAnsi"/>
          <w:sz w:val="22"/>
          <w:szCs w:val="22"/>
        </w:rPr>
        <w:t>na fakturze.</w:t>
      </w:r>
    </w:p>
    <w:p w14:paraId="699BCB0F" w14:textId="77777777" w:rsidR="005C09BD" w:rsidRPr="00D42A40" w:rsidRDefault="005C09BD" w:rsidP="00C71F4B">
      <w:pPr>
        <w:pStyle w:val="Akapitzlist"/>
        <w:numPr>
          <w:ilvl w:val="0"/>
          <w:numId w:val="29"/>
        </w:numPr>
        <w:tabs>
          <w:tab w:val="left" w:pos="284"/>
        </w:tabs>
        <w:ind w:right="-1"/>
        <w:jc w:val="both"/>
        <w:rPr>
          <w:rFonts w:asciiTheme="minorHAnsi" w:hAnsiTheme="minorHAnsi" w:cstheme="minorHAnsi"/>
          <w:sz w:val="22"/>
          <w:szCs w:val="22"/>
        </w:rPr>
      </w:pPr>
      <w:r w:rsidRPr="00D42A40">
        <w:rPr>
          <w:rFonts w:asciiTheme="minorHAnsi" w:hAnsiTheme="minorHAnsi" w:cstheme="minorHAnsi"/>
          <w:sz w:val="22"/>
          <w:szCs w:val="22"/>
        </w:rPr>
        <w:t>Fakturę uznaje się za prawidłowo wystawioną, gdy zawiera następujące dane:</w:t>
      </w:r>
    </w:p>
    <w:p w14:paraId="18C9EC4C" w14:textId="77777777" w:rsidR="005C09BD" w:rsidRPr="00D42A40" w:rsidRDefault="005C09BD" w:rsidP="00C71F4B">
      <w:pPr>
        <w:spacing w:after="0" w:line="240" w:lineRule="auto"/>
        <w:ind w:left="284" w:right="-1" w:hanging="284"/>
        <w:rPr>
          <w:rFonts w:asciiTheme="minorHAnsi" w:hAnsiTheme="minorHAnsi" w:cstheme="minorHAnsi"/>
          <w:color w:val="auto"/>
        </w:rPr>
      </w:pPr>
      <w:r w:rsidRPr="00D42A40">
        <w:rPr>
          <w:rFonts w:asciiTheme="minorHAnsi" w:hAnsiTheme="minorHAnsi" w:cstheme="minorHAnsi"/>
          <w:color w:val="auto"/>
        </w:rPr>
        <w:t xml:space="preserve">       Gmina Kielce </w:t>
      </w:r>
      <w:r w:rsidRPr="00D42A40">
        <w:rPr>
          <w:rFonts w:asciiTheme="minorHAnsi" w:hAnsiTheme="minorHAnsi" w:cstheme="minorHAnsi"/>
          <w:b/>
          <w:color w:val="auto"/>
        </w:rPr>
        <w:t>(Podmiot2)</w:t>
      </w:r>
      <w:r w:rsidRPr="00D42A40">
        <w:rPr>
          <w:rFonts w:asciiTheme="minorHAnsi" w:hAnsiTheme="minorHAnsi" w:cstheme="minorHAnsi"/>
          <w:color w:val="auto"/>
        </w:rPr>
        <w:t xml:space="preserve"> </w:t>
      </w:r>
    </w:p>
    <w:p w14:paraId="157ADE07" w14:textId="77777777" w:rsidR="005C09BD" w:rsidRPr="00D42A40" w:rsidRDefault="005C09BD" w:rsidP="00C71F4B">
      <w:pPr>
        <w:spacing w:after="0" w:line="240" w:lineRule="auto"/>
        <w:ind w:left="284" w:right="-1" w:hanging="284"/>
        <w:rPr>
          <w:rFonts w:asciiTheme="minorHAnsi" w:hAnsiTheme="minorHAnsi" w:cstheme="minorHAnsi"/>
          <w:color w:val="auto"/>
        </w:rPr>
      </w:pPr>
      <w:r w:rsidRPr="00D42A40">
        <w:rPr>
          <w:rFonts w:asciiTheme="minorHAnsi" w:hAnsiTheme="minorHAnsi" w:cstheme="minorHAnsi"/>
          <w:color w:val="auto"/>
        </w:rPr>
        <w:t xml:space="preserve">       Rynek 1, 25-303 Kielce</w:t>
      </w:r>
    </w:p>
    <w:p w14:paraId="25A471C9" w14:textId="77777777" w:rsidR="005C09BD" w:rsidRPr="00D42A40" w:rsidRDefault="005C09BD" w:rsidP="00C71F4B">
      <w:pPr>
        <w:spacing w:after="0" w:line="240" w:lineRule="auto"/>
        <w:ind w:left="284" w:right="-1" w:hanging="284"/>
        <w:rPr>
          <w:rFonts w:asciiTheme="minorHAnsi" w:hAnsiTheme="minorHAnsi" w:cstheme="minorHAnsi"/>
          <w:color w:val="auto"/>
        </w:rPr>
      </w:pPr>
      <w:r w:rsidRPr="00D42A40">
        <w:rPr>
          <w:rFonts w:asciiTheme="minorHAnsi" w:hAnsiTheme="minorHAnsi" w:cstheme="minorHAnsi"/>
          <w:color w:val="auto"/>
        </w:rPr>
        <w:t xml:space="preserve">       NIP: 6572617325</w:t>
      </w:r>
    </w:p>
    <w:p w14:paraId="30ADEB2F" w14:textId="77777777" w:rsidR="005C09BD" w:rsidRPr="00D42A40" w:rsidRDefault="005C09BD" w:rsidP="00C71F4B">
      <w:pPr>
        <w:spacing w:after="0" w:line="240" w:lineRule="auto"/>
        <w:ind w:left="284" w:right="-1" w:hanging="284"/>
        <w:rPr>
          <w:rFonts w:asciiTheme="minorHAnsi" w:hAnsiTheme="minorHAnsi" w:cstheme="minorHAnsi"/>
          <w:color w:val="auto"/>
        </w:rPr>
      </w:pPr>
      <w:r w:rsidRPr="00D42A40">
        <w:rPr>
          <w:rFonts w:asciiTheme="minorHAnsi" w:hAnsiTheme="minorHAnsi" w:cstheme="minorHAnsi"/>
          <w:color w:val="auto"/>
        </w:rPr>
        <w:t xml:space="preserve">       ze wskazaniem danych odbiorcy Rola „8” – Odbiorca:</w:t>
      </w:r>
    </w:p>
    <w:p w14:paraId="1B2448A3" w14:textId="77777777" w:rsidR="005C09BD" w:rsidRPr="00D42A40" w:rsidRDefault="005C09BD" w:rsidP="00C71F4B">
      <w:pPr>
        <w:spacing w:after="0" w:line="240" w:lineRule="auto"/>
        <w:ind w:left="284" w:right="-1" w:hanging="284"/>
        <w:rPr>
          <w:rFonts w:asciiTheme="minorHAnsi" w:hAnsiTheme="minorHAnsi" w:cstheme="minorHAnsi"/>
          <w:color w:val="auto"/>
        </w:rPr>
      </w:pPr>
      <w:r w:rsidRPr="00D42A40">
        <w:rPr>
          <w:rFonts w:asciiTheme="minorHAnsi" w:hAnsiTheme="minorHAnsi" w:cstheme="minorHAnsi"/>
          <w:color w:val="auto"/>
        </w:rPr>
        <w:t xml:space="preserve">       Miejski Ośrodek Sportu i Rekreacji w Kielcach </w:t>
      </w:r>
      <w:r w:rsidRPr="00D42A40">
        <w:rPr>
          <w:rFonts w:asciiTheme="minorHAnsi" w:hAnsiTheme="minorHAnsi" w:cstheme="minorHAnsi"/>
          <w:b/>
          <w:color w:val="auto"/>
        </w:rPr>
        <w:t>(Podmiot3</w:t>
      </w:r>
      <w:r w:rsidRPr="00D42A40">
        <w:rPr>
          <w:rFonts w:asciiTheme="minorHAnsi" w:hAnsiTheme="minorHAnsi" w:cstheme="minorHAnsi"/>
          <w:color w:val="auto"/>
        </w:rPr>
        <w:t xml:space="preserve">) </w:t>
      </w:r>
    </w:p>
    <w:p w14:paraId="5A035188" w14:textId="77777777" w:rsidR="005C09BD" w:rsidRPr="00D42A40" w:rsidRDefault="005C09BD" w:rsidP="00C71F4B">
      <w:pPr>
        <w:spacing w:after="0" w:line="240" w:lineRule="auto"/>
        <w:ind w:left="284" w:right="-1" w:hanging="284"/>
        <w:rPr>
          <w:rFonts w:asciiTheme="minorHAnsi" w:hAnsiTheme="minorHAnsi" w:cstheme="minorHAnsi"/>
          <w:color w:val="auto"/>
        </w:rPr>
      </w:pPr>
      <w:r w:rsidRPr="00D42A40">
        <w:rPr>
          <w:rFonts w:asciiTheme="minorHAnsi" w:hAnsiTheme="minorHAnsi" w:cstheme="minorHAnsi"/>
          <w:color w:val="auto"/>
        </w:rPr>
        <w:t xml:space="preserve">       ul. Żytnia 1, 25-018 Kielce</w:t>
      </w:r>
    </w:p>
    <w:p w14:paraId="02BC8E63" w14:textId="569D8AF2" w:rsidR="00A351D0" w:rsidRPr="00D42A40" w:rsidRDefault="005C09BD" w:rsidP="00C71F4B">
      <w:pPr>
        <w:spacing w:after="0" w:line="240" w:lineRule="auto"/>
        <w:ind w:left="284" w:right="-1" w:hanging="284"/>
        <w:rPr>
          <w:rFonts w:asciiTheme="minorHAnsi" w:hAnsiTheme="minorHAnsi" w:cstheme="minorHAnsi"/>
          <w:color w:val="auto"/>
        </w:rPr>
      </w:pPr>
      <w:r w:rsidRPr="00D42A40">
        <w:rPr>
          <w:rFonts w:asciiTheme="minorHAnsi" w:hAnsiTheme="minorHAnsi" w:cstheme="minorHAnsi"/>
          <w:color w:val="auto"/>
        </w:rPr>
        <w:t xml:space="preserve">       NIP: 9591955792</w:t>
      </w:r>
    </w:p>
    <w:p w14:paraId="74971BF1" w14:textId="77777777" w:rsidR="005C09BD" w:rsidRPr="00D42A40" w:rsidRDefault="005C09BD" w:rsidP="00C71F4B">
      <w:pPr>
        <w:pStyle w:val="Akapitzlist"/>
        <w:numPr>
          <w:ilvl w:val="0"/>
          <w:numId w:val="29"/>
        </w:numPr>
        <w:tabs>
          <w:tab w:val="left" w:pos="284"/>
        </w:tabs>
        <w:ind w:left="284" w:right="-1" w:hanging="284"/>
        <w:jc w:val="both"/>
        <w:rPr>
          <w:rFonts w:asciiTheme="minorHAnsi" w:hAnsiTheme="minorHAnsi" w:cstheme="minorHAnsi"/>
          <w:sz w:val="22"/>
          <w:szCs w:val="22"/>
        </w:rPr>
      </w:pPr>
      <w:r w:rsidRPr="00D42A40">
        <w:rPr>
          <w:rFonts w:asciiTheme="minorHAnsi" w:hAnsiTheme="minorHAnsi" w:cstheme="minorHAnsi"/>
          <w:sz w:val="22"/>
          <w:szCs w:val="22"/>
        </w:rPr>
        <w:lastRenderedPageBreak/>
        <w:t xml:space="preserve">Załączniki do faktury (protokoły, harmonogramy, zestawienia itd.) zostaną dostarczane Zamawiającemu przy użyciu </w:t>
      </w:r>
      <w:r w:rsidRPr="00D42A40">
        <w:rPr>
          <w:rFonts w:asciiTheme="minorHAnsi" w:hAnsiTheme="minorHAnsi" w:cstheme="minorHAnsi"/>
          <w:b/>
          <w:sz w:val="22"/>
          <w:szCs w:val="22"/>
        </w:rPr>
        <w:t>KSeF</w:t>
      </w:r>
      <w:r w:rsidRPr="00D42A40">
        <w:rPr>
          <w:rFonts w:asciiTheme="minorHAnsi" w:hAnsiTheme="minorHAnsi" w:cstheme="minorHAnsi"/>
          <w:sz w:val="22"/>
          <w:szCs w:val="22"/>
        </w:rPr>
        <w:t xml:space="preserve"> lub w formie elektronicznej na adres e-mail: </w:t>
      </w:r>
      <w:hyperlink r:id="rId15" w:history="1">
        <w:r w:rsidRPr="00D42A40">
          <w:rPr>
            <w:rStyle w:val="Hipercze"/>
            <w:rFonts w:asciiTheme="minorHAnsi" w:eastAsia="Calibri" w:hAnsiTheme="minorHAnsi" w:cstheme="minorHAnsi"/>
            <w:color w:val="auto"/>
            <w:sz w:val="22"/>
            <w:szCs w:val="22"/>
            <w:lang w:eastAsia="pl-PL"/>
          </w:rPr>
          <w:t>faktury@mosir.kielce.pl</w:t>
        </w:r>
      </w:hyperlink>
    </w:p>
    <w:p w14:paraId="6417E6FB" w14:textId="77777777" w:rsidR="005C09BD" w:rsidRPr="00D42A40" w:rsidRDefault="005C09BD" w:rsidP="00C71F4B">
      <w:pPr>
        <w:pStyle w:val="Akapitzlist"/>
        <w:numPr>
          <w:ilvl w:val="0"/>
          <w:numId w:val="29"/>
        </w:numPr>
        <w:tabs>
          <w:tab w:val="left" w:pos="284"/>
        </w:tabs>
        <w:ind w:left="284" w:right="-1" w:hanging="284"/>
        <w:jc w:val="both"/>
        <w:rPr>
          <w:rFonts w:asciiTheme="minorHAnsi" w:hAnsiTheme="minorHAnsi" w:cstheme="minorHAnsi"/>
          <w:sz w:val="22"/>
          <w:szCs w:val="22"/>
        </w:rPr>
      </w:pPr>
      <w:r w:rsidRPr="00D42A40">
        <w:rPr>
          <w:rFonts w:asciiTheme="minorHAnsi" w:hAnsiTheme="minorHAnsi" w:cstheme="minorHAnsi"/>
          <w:sz w:val="22"/>
          <w:szCs w:val="22"/>
        </w:rPr>
        <w:t>W przypadku powierzenia przez Wykonawcę części zamówienia Podwykonawcom, do faktury Wykonawca zobowiązany jest przedłożyć Zamawiającemu pisemne potwierdzenie Podwykonawcy o dokonaniu na jego rzecz zapłaty wynagrodzenia przez Wykonawcę wraz z zestawieniem kwot, które są podwykonawcy należne z tej faktury. Za datę zapłaty przyjmuje się datę  uznania rachunku Podwykonawcy.</w:t>
      </w:r>
    </w:p>
    <w:p w14:paraId="040523E6" w14:textId="2124DACC" w:rsidR="005C09BD" w:rsidRPr="00D42A40" w:rsidRDefault="005C09BD" w:rsidP="00C71F4B">
      <w:pPr>
        <w:pStyle w:val="Akapitzlist"/>
        <w:numPr>
          <w:ilvl w:val="0"/>
          <w:numId w:val="29"/>
        </w:numPr>
        <w:tabs>
          <w:tab w:val="left" w:pos="284"/>
        </w:tabs>
        <w:ind w:left="284" w:right="-1" w:hanging="284"/>
        <w:jc w:val="both"/>
        <w:rPr>
          <w:rFonts w:asciiTheme="minorHAnsi" w:hAnsiTheme="minorHAnsi" w:cstheme="minorHAnsi"/>
          <w:sz w:val="22"/>
          <w:szCs w:val="22"/>
        </w:rPr>
      </w:pPr>
      <w:r w:rsidRPr="00D42A40">
        <w:rPr>
          <w:rFonts w:asciiTheme="minorHAnsi" w:hAnsiTheme="minorHAnsi" w:cstheme="minorHAnsi"/>
          <w:sz w:val="22"/>
          <w:szCs w:val="22"/>
        </w:rPr>
        <w:t>W przypadku niedostarczenia potwierdzenia, o którym mowa w ust.1</w:t>
      </w:r>
      <w:r w:rsidR="006875AE" w:rsidRPr="00D42A40">
        <w:rPr>
          <w:rFonts w:asciiTheme="minorHAnsi" w:hAnsiTheme="minorHAnsi" w:cstheme="minorHAnsi"/>
          <w:sz w:val="22"/>
          <w:szCs w:val="22"/>
        </w:rPr>
        <w:t>1</w:t>
      </w:r>
      <w:r w:rsidRPr="00D42A40">
        <w:rPr>
          <w:rFonts w:asciiTheme="minorHAnsi" w:hAnsiTheme="minorHAnsi" w:cstheme="minorHAnsi"/>
          <w:sz w:val="22"/>
          <w:szCs w:val="22"/>
        </w:rPr>
        <w:t xml:space="preserve">, Zamawiający zatrzyma </w:t>
      </w:r>
      <w:r w:rsidR="00A351D0" w:rsidRPr="00D42A40">
        <w:rPr>
          <w:rFonts w:asciiTheme="minorHAnsi" w:hAnsiTheme="minorHAnsi" w:cstheme="minorHAnsi"/>
          <w:sz w:val="22"/>
          <w:szCs w:val="22"/>
        </w:rPr>
        <w:t xml:space="preserve">                        </w:t>
      </w:r>
      <w:r w:rsidRPr="00D42A40">
        <w:rPr>
          <w:rFonts w:asciiTheme="minorHAnsi" w:hAnsiTheme="minorHAnsi" w:cstheme="minorHAnsi"/>
          <w:sz w:val="22"/>
          <w:szCs w:val="22"/>
        </w:rPr>
        <w:t>z należności Wykonawcy kwotę w wysokości równej należności Podwykonawcy, do czasu  otrzymania potwierdzenia, o którym mowa w ust. 1</w:t>
      </w:r>
      <w:r w:rsidR="006875AE" w:rsidRPr="00D42A40">
        <w:rPr>
          <w:rFonts w:asciiTheme="minorHAnsi" w:hAnsiTheme="minorHAnsi" w:cstheme="minorHAnsi"/>
          <w:sz w:val="22"/>
          <w:szCs w:val="22"/>
        </w:rPr>
        <w:t>1</w:t>
      </w:r>
      <w:r w:rsidRPr="00D42A40">
        <w:rPr>
          <w:rFonts w:asciiTheme="minorHAnsi" w:hAnsiTheme="minorHAnsi" w:cstheme="minorHAnsi"/>
          <w:sz w:val="22"/>
          <w:szCs w:val="22"/>
        </w:rPr>
        <w:t xml:space="preserve">. </w:t>
      </w:r>
    </w:p>
    <w:p w14:paraId="543ED392" w14:textId="77777777" w:rsidR="005C09BD" w:rsidRPr="00D42A40" w:rsidRDefault="005C09BD" w:rsidP="00C71F4B">
      <w:pPr>
        <w:pStyle w:val="Akapitzlist"/>
        <w:numPr>
          <w:ilvl w:val="0"/>
          <w:numId w:val="29"/>
        </w:numPr>
        <w:tabs>
          <w:tab w:val="left" w:pos="284"/>
        </w:tabs>
        <w:ind w:left="284" w:right="-1" w:hanging="284"/>
        <w:jc w:val="both"/>
        <w:rPr>
          <w:rFonts w:asciiTheme="minorHAnsi" w:hAnsiTheme="minorHAnsi" w:cstheme="minorHAnsi"/>
          <w:sz w:val="22"/>
          <w:szCs w:val="22"/>
        </w:rPr>
      </w:pPr>
      <w:r w:rsidRPr="00D42A40">
        <w:rPr>
          <w:rFonts w:asciiTheme="minorHAnsi" w:hAnsiTheme="minorHAnsi" w:cstheme="minorHAnsi"/>
          <w:sz w:val="22"/>
          <w:szCs w:val="22"/>
        </w:rPr>
        <w:t>Wykonawca nie może bez pisemnej zgody Zamawiającego, pod rygorem nieważności, przenieść wierzytelności, dokonać cesji, przekazu, sprzedaży oraz zastawienia jakiejkolwiek wierzytelności wynikającej z Umowy lub jakiejkolwiek jej części, korzyści z niego lub udziału w nim na osoby trzecie.</w:t>
      </w:r>
    </w:p>
    <w:p w14:paraId="0947578B" w14:textId="3DB87A08" w:rsidR="005C09BD" w:rsidRPr="00D42A40" w:rsidRDefault="005C09BD" w:rsidP="00C71F4B">
      <w:pPr>
        <w:pStyle w:val="Akapitzlist"/>
        <w:numPr>
          <w:ilvl w:val="0"/>
          <w:numId w:val="29"/>
        </w:numPr>
        <w:tabs>
          <w:tab w:val="left" w:pos="284"/>
        </w:tabs>
        <w:ind w:left="284" w:right="-1" w:hanging="284"/>
        <w:jc w:val="both"/>
        <w:rPr>
          <w:rFonts w:asciiTheme="minorHAnsi" w:hAnsiTheme="minorHAnsi" w:cstheme="minorHAnsi"/>
          <w:sz w:val="22"/>
          <w:szCs w:val="22"/>
        </w:rPr>
      </w:pPr>
      <w:r w:rsidRPr="00D42A40">
        <w:rPr>
          <w:rFonts w:asciiTheme="minorHAnsi" w:hAnsiTheme="minorHAnsi" w:cstheme="minorHAnsi"/>
          <w:sz w:val="22"/>
          <w:szCs w:val="22"/>
        </w:rPr>
        <w:t xml:space="preserve">Zamawiający dokona bezpośredniej zapłaty wynagrodzenia przysługującego podwykonawcom                                w przypadku, gdy Wykonawca uchyli się od obowiązku zapłaty wynagrodzenia podwykonawcom.                         Za uchylenie się od obowiązku zapłaty przez Wykonawcę wynagrodzenia należnego podwykonawcom uznane będzie nie załączenie do faktury dowodu dokonania zapłaty podwykonawcom należnego im wynagrodzenia. </w:t>
      </w:r>
    </w:p>
    <w:p w14:paraId="10F61843" w14:textId="77777777" w:rsidR="005C09BD" w:rsidRPr="00D42A40" w:rsidRDefault="005C09BD" w:rsidP="00C71F4B">
      <w:pPr>
        <w:pStyle w:val="Akapitzlist"/>
        <w:numPr>
          <w:ilvl w:val="0"/>
          <w:numId w:val="29"/>
        </w:numPr>
        <w:tabs>
          <w:tab w:val="left" w:pos="284"/>
        </w:tabs>
        <w:ind w:left="284" w:right="-1" w:hanging="284"/>
        <w:jc w:val="both"/>
        <w:rPr>
          <w:rFonts w:asciiTheme="minorHAnsi" w:hAnsiTheme="minorHAnsi" w:cstheme="minorHAnsi"/>
          <w:sz w:val="22"/>
          <w:szCs w:val="22"/>
        </w:rPr>
      </w:pPr>
      <w:r w:rsidRPr="00D42A40">
        <w:rPr>
          <w:rFonts w:asciiTheme="minorHAnsi" w:hAnsiTheme="minorHAnsi" w:cstheme="minorHAnsi"/>
          <w:sz w:val="22"/>
          <w:szCs w:val="22"/>
        </w:rPr>
        <w:t>Kwota wynagrodzeń wypłaconych przez Zamawiającego bezpośrednio podwykonawcom zostanie potrącona z wynagrodzenia przysługującego Wykonawcy.</w:t>
      </w:r>
    </w:p>
    <w:p w14:paraId="2D227805" w14:textId="7F148CEB" w:rsidR="005C09BD" w:rsidRPr="00D42A40" w:rsidRDefault="005C09BD" w:rsidP="00C71F4B">
      <w:pPr>
        <w:pStyle w:val="Akapitzlist"/>
        <w:numPr>
          <w:ilvl w:val="0"/>
          <w:numId w:val="29"/>
        </w:numPr>
        <w:tabs>
          <w:tab w:val="left" w:pos="284"/>
        </w:tabs>
        <w:ind w:left="284" w:right="-1" w:hanging="284"/>
        <w:jc w:val="both"/>
        <w:rPr>
          <w:rFonts w:asciiTheme="minorHAnsi" w:hAnsiTheme="minorHAnsi" w:cstheme="minorHAnsi"/>
          <w:sz w:val="22"/>
          <w:szCs w:val="22"/>
        </w:rPr>
      </w:pPr>
      <w:r w:rsidRPr="00D42A40">
        <w:rPr>
          <w:rFonts w:asciiTheme="minorHAnsi" w:hAnsiTheme="minorHAnsi" w:cstheme="minorHAnsi"/>
          <w:sz w:val="22"/>
          <w:szCs w:val="22"/>
        </w:rPr>
        <w:t xml:space="preserve">Wykonawca jest odpowiedzialny wobec Zamawiającego za to, że podwykonawcy nie będą </w:t>
      </w:r>
      <w:r w:rsidR="007B6F12">
        <w:rPr>
          <w:rFonts w:asciiTheme="minorHAnsi" w:hAnsiTheme="minorHAnsi" w:cstheme="minorHAnsi"/>
          <w:sz w:val="22"/>
          <w:szCs w:val="22"/>
        </w:rPr>
        <w:t xml:space="preserve">dochodzili </w:t>
      </w:r>
      <w:r w:rsidRPr="00D42A40">
        <w:rPr>
          <w:rFonts w:asciiTheme="minorHAnsi" w:hAnsiTheme="minorHAnsi" w:cstheme="minorHAnsi"/>
          <w:sz w:val="22"/>
          <w:szCs w:val="22"/>
        </w:rPr>
        <w:t>od Zamawiającego zapłaty wynagrodzenia z tytułu wykona</w:t>
      </w:r>
      <w:r w:rsidR="007B6F12">
        <w:rPr>
          <w:rFonts w:asciiTheme="minorHAnsi" w:hAnsiTheme="minorHAnsi" w:cstheme="minorHAnsi"/>
          <w:sz w:val="22"/>
          <w:szCs w:val="22"/>
        </w:rPr>
        <w:t xml:space="preserve">nych robót i zobowiązuje się on </w:t>
      </w:r>
      <w:r w:rsidRPr="00D42A40">
        <w:rPr>
          <w:rFonts w:asciiTheme="minorHAnsi" w:hAnsiTheme="minorHAnsi" w:cstheme="minorHAnsi"/>
          <w:sz w:val="22"/>
          <w:szCs w:val="22"/>
        </w:rPr>
        <w:t>do pokrycia wszelkich szkód, jakie Zamawiający poniesie w związku z roszczeniami podwykonawców, włączając</w:t>
      </w:r>
      <w:r w:rsidR="00A351D0" w:rsidRPr="00D42A40">
        <w:rPr>
          <w:rFonts w:asciiTheme="minorHAnsi" w:hAnsiTheme="minorHAnsi" w:cstheme="minorHAnsi"/>
          <w:sz w:val="22"/>
          <w:szCs w:val="22"/>
        </w:rPr>
        <w:t xml:space="preserve"> </w:t>
      </w:r>
      <w:r w:rsidRPr="00D42A40">
        <w:rPr>
          <w:rFonts w:asciiTheme="minorHAnsi" w:hAnsiTheme="minorHAnsi" w:cstheme="minorHAnsi"/>
          <w:sz w:val="22"/>
          <w:szCs w:val="22"/>
        </w:rPr>
        <w:t>w to odsetki za zwłokę, koszty procesu, egzekucji i inne.</w:t>
      </w:r>
    </w:p>
    <w:p w14:paraId="5732E4E9" w14:textId="77777777" w:rsidR="000E66F1" w:rsidRPr="00D42A40" w:rsidRDefault="000E66F1" w:rsidP="00C71F4B">
      <w:pPr>
        <w:spacing w:before="120" w:after="0" w:line="240" w:lineRule="auto"/>
        <w:ind w:left="0"/>
        <w:jc w:val="center"/>
        <w:rPr>
          <w:rFonts w:asciiTheme="minorHAnsi" w:eastAsiaTheme="minorHAnsi" w:hAnsiTheme="minorHAnsi" w:cstheme="minorHAnsi"/>
          <w:b/>
          <w:color w:val="auto"/>
          <w:lang w:eastAsia="en-US"/>
        </w:rPr>
      </w:pPr>
      <w:r w:rsidRPr="00D42A40">
        <w:rPr>
          <w:rFonts w:asciiTheme="minorHAnsi" w:eastAsiaTheme="minorHAnsi" w:hAnsiTheme="minorHAnsi" w:cstheme="minorHAnsi"/>
          <w:b/>
          <w:color w:val="auto"/>
          <w:lang w:eastAsia="en-US"/>
        </w:rPr>
        <w:t>§ 4.</w:t>
      </w:r>
    </w:p>
    <w:p w14:paraId="568496C2" w14:textId="2030FC30" w:rsidR="000E66F1" w:rsidRPr="00D42A40" w:rsidRDefault="000E66F1" w:rsidP="00C71F4B">
      <w:pPr>
        <w:numPr>
          <w:ilvl w:val="0"/>
          <w:numId w:val="32"/>
        </w:numPr>
        <w:spacing w:after="0" w:line="240" w:lineRule="auto"/>
        <w:ind w:left="284" w:hanging="284"/>
        <w:contextualSpacing/>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Zamawiającemu przysługuje prawo naliczania kary umownej za niewykonanie lub nienależyte wykonanie czynności nadzoru autorskiego w wysokości równej </w:t>
      </w:r>
      <w:r w:rsidR="00FF5601" w:rsidRPr="00D42A40">
        <w:rPr>
          <w:rFonts w:asciiTheme="minorHAnsi" w:eastAsiaTheme="minorHAnsi" w:hAnsiTheme="minorHAnsi" w:cstheme="minorHAnsi"/>
          <w:color w:val="auto"/>
          <w:lang w:eastAsia="en-US"/>
        </w:rPr>
        <w:t>25</w:t>
      </w:r>
      <w:r w:rsidRPr="00D42A40">
        <w:rPr>
          <w:rFonts w:asciiTheme="minorHAnsi" w:eastAsiaTheme="minorHAnsi" w:hAnsiTheme="minorHAnsi" w:cstheme="minorHAnsi"/>
          <w:color w:val="auto"/>
          <w:lang w:eastAsia="en-US"/>
        </w:rPr>
        <w:t xml:space="preserve">% wynagrodzenia brutto,                             o którym mowa w </w:t>
      </w:r>
      <w:r w:rsidRPr="00D42A40">
        <w:rPr>
          <w:rFonts w:asciiTheme="minorHAnsi" w:eastAsiaTheme="minorHAnsi" w:hAnsiTheme="minorHAnsi" w:cstheme="minorHAnsi"/>
          <w:bCs/>
          <w:color w:val="auto"/>
          <w:lang w:eastAsia="en-US"/>
        </w:rPr>
        <w:t>§</w:t>
      </w:r>
      <w:r w:rsidRPr="00D42A40">
        <w:rPr>
          <w:rFonts w:asciiTheme="minorHAnsi" w:eastAsiaTheme="minorHAnsi" w:hAnsiTheme="minorHAnsi" w:cstheme="minorHAnsi"/>
          <w:b/>
          <w:color w:val="auto"/>
          <w:lang w:eastAsia="en-US"/>
        </w:rPr>
        <w:t xml:space="preserve"> </w:t>
      </w:r>
      <w:r w:rsidRPr="00D42A40">
        <w:rPr>
          <w:rFonts w:asciiTheme="minorHAnsi" w:eastAsiaTheme="minorHAnsi" w:hAnsiTheme="minorHAnsi" w:cstheme="minorHAnsi"/>
          <w:color w:val="auto"/>
          <w:lang w:eastAsia="en-US"/>
        </w:rPr>
        <w:t xml:space="preserve">3 ust. 1, za każdy dzień zwłoki, licząc od dnia bezskutecznego upływu terminu wyznaczonego przez Zamawiającego, z zastrzeżeniem, że </w:t>
      </w:r>
      <w:r w:rsidR="00CF60E5" w:rsidRPr="00D42A40">
        <w:rPr>
          <w:rFonts w:asciiTheme="minorHAnsi" w:eastAsiaTheme="minorHAnsi" w:hAnsiTheme="minorHAnsi" w:cstheme="minorHAnsi"/>
          <w:color w:val="auto"/>
          <w:lang w:eastAsia="en-US"/>
        </w:rPr>
        <w:t xml:space="preserve">wynagrodzenie </w:t>
      </w:r>
      <w:r w:rsidRPr="00D42A40">
        <w:rPr>
          <w:rFonts w:asciiTheme="minorHAnsi" w:eastAsiaTheme="minorHAnsi" w:hAnsiTheme="minorHAnsi" w:cstheme="minorHAnsi"/>
          <w:color w:val="auto"/>
          <w:lang w:eastAsia="en-US"/>
        </w:rPr>
        <w:t>Wykonawcy należne jest wyłącznie za czynności wykonane należycie.</w:t>
      </w:r>
    </w:p>
    <w:p w14:paraId="3B4B770F" w14:textId="77777777" w:rsidR="006875AE" w:rsidRPr="00D42A40" w:rsidRDefault="000E66F1" w:rsidP="00C71F4B">
      <w:pPr>
        <w:numPr>
          <w:ilvl w:val="0"/>
          <w:numId w:val="32"/>
        </w:numPr>
        <w:spacing w:after="0" w:line="240" w:lineRule="auto"/>
        <w:ind w:left="284" w:hanging="284"/>
        <w:contextualSpacing/>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W przypadku, gdy kara umowna nie pokryje szkody Wykonawca zapłaci Zamawiającemu odszkodowanie uzupełniające na zasadach ogólnych określonych w Kodeksie cywilnym.</w:t>
      </w:r>
    </w:p>
    <w:p w14:paraId="6E9BA9E3" w14:textId="77777777" w:rsidR="006875AE" w:rsidRPr="00D42A40" w:rsidRDefault="006875AE" w:rsidP="00C71F4B">
      <w:pPr>
        <w:numPr>
          <w:ilvl w:val="0"/>
          <w:numId w:val="32"/>
        </w:numPr>
        <w:spacing w:after="0" w:line="240" w:lineRule="auto"/>
        <w:ind w:left="284" w:hanging="284"/>
        <w:contextualSpacing/>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Wykonawca wyraża zgodę na potrącanie z faktury należnych Zamawiającemu kar umownych.</w:t>
      </w:r>
    </w:p>
    <w:p w14:paraId="5547DA37" w14:textId="7238FD03" w:rsidR="006875AE" w:rsidRPr="00D42A40" w:rsidRDefault="006875AE" w:rsidP="00C71F4B">
      <w:pPr>
        <w:numPr>
          <w:ilvl w:val="0"/>
          <w:numId w:val="32"/>
        </w:numPr>
        <w:spacing w:after="0" w:line="240" w:lineRule="auto"/>
        <w:ind w:left="284" w:hanging="284"/>
        <w:contextualSpacing/>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Jeżeli kara umowna nie pokryje szkody, Zamawiający upoważniony jest do dochodzenia odszkodowania wyrównawczego na zasadach ogólnych. </w:t>
      </w:r>
    </w:p>
    <w:p w14:paraId="70B44EBF" w14:textId="77777777" w:rsidR="000E66F1" w:rsidRPr="00D42A40" w:rsidRDefault="000E66F1" w:rsidP="00C71F4B">
      <w:pPr>
        <w:spacing w:after="0" w:line="240" w:lineRule="auto"/>
        <w:ind w:left="0"/>
        <w:rPr>
          <w:rFonts w:asciiTheme="minorHAnsi" w:eastAsiaTheme="minorHAnsi" w:hAnsiTheme="minorHAnsi" w:cstheme="minorHAnsi"/>
          <w:color w:val="auto"/>
          <w:lang w:eastAsia="en-US"/>
        </w:rPr>
      </w:pPr>
    </w:p>
    <w:p w14:paraId="503DE15C" w14:textId="77777777" w:rsidR="000E66F1" w:rsidRPr="00D42A40" w:rsidRDefault="000E66F1" w:rsidP="00C71F4B">
      <w:pPr>
        <w:spacing w:after="0" w:line="240" w:lineRule="auto"/>
        <w:ind w:left="0"/>
        <w:jc w:val="center"/>
        <w:rPr>
          <w:rFonts w:asciiTheme="minorHAnsi" w:eastAsiaTheme="minorHAnsi" w:hAnsiTheme="minorHAnsi" w:cstheme="minorHAnsi"/>
          <w:b/>
          <w:color w:val="auto"/>
          <w:lang w:eastAsia="en-US"/>
        </w:rPr>
      </w:pPr>
      <w:r w:rsidRPr="00D42A40">
        <w:rPr>
          <w:rFonts w:asciiTheme="minorHAnsi" w:eastAsiaTheme="minorHAnsi" w:hAnsiTheme="minorHAnsi" w:cstheme="minorHAnsi"/>
          <w:b/>
          <w:color w:val="auto"/>
          <w:lang w:eastAsia="en-US"/>
        </w:rPr>
        <w:t>§ 5.</w:t>
      </w:r>
    </w:p>
    <w:p w14:paraId="70FB5684" w14:textId="77777777" w:rsidR="000E66F1" w:rsidRPr="00D42A40" w:rsidRDefault="000E66F1" w:rsidP="00C71F4B">
      <w:pPr>
        <w:numPr>
          <w:ilvl w:val="0"/>
          <w:numId w:val="33"/>
        </w:numPr>
        <w:spacing w:after="0" w:line="240" w:lineRule="auto"/>
        <w:ind w:left="284" w:hanging="284"/>
        <w:contextualSpacing/>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Zamawiającemu przysługuje prawo do odstąpienia od zawartej umowy w przypadku:</w:t>
      </w:r>
    </w:p>
    <w:p w14:paraId="75330CD2" w14:textId="77777777" w:rsidR="000E66F1" w:rsidRPr="00D42A40" w:rsidRDefault="000E66F1" w:rsidP="00C71F4B">
      <w:pPr>
        <w:numPr>
          <w:ilvl w:val="1"/>
          <w:numId w:val="30"/>
        </w:numPr>
        <w:tabs>
          <w:tab w:val="left" w:pos="851"/>
        </w:tabs>
        <w:spacing w:after="0" w:line="240" w:lineRule="auto"/>
        <w:ind w:left="567" w:hanging="283"/>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zaistnienia istotnej zmiany okoliczności powodującej, że wykonanie umowy nie leży w interesie publicznym, czego nie można było przewidzieć w chwili zawarcia umowy, w terminie 30 dni                    od dnia powzięcia wiadomości o tych okolicznościach;</w:t>
      </w:r>
    </w:p>
    <w:p w14:paraId="427FD2B1" w14:textId="77777777" w:rsidR="000E66F1" w:rsidRPr="00D42A40" w:rsidRDefault="000E66F1" w:rsidP="00C71F4B">
      <w:pPr>
        <w:numPr>
          <w:ilvl w:val="1"/>
          <w:numId w:val="30"/>
        </w:numPr>
        <w:tabs>
          <w:tab w:val="left" w:pos="851"/>
        </w:tabs>
        <w:spacing w:after="0" w:line="240" w:lineRule="auto"/>
        <w:ind w:left="567" w:hanging="283"/>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odstąpienia od umowy na roboty budowlane związane z wykonaniem zadania objętego nadzorem autorskim, w terminie 60 dni od dnia powzięcia wiadomości o tych okolicznościach;</w:t>
      </w:r>
    </w:p>
    <w:p w14:paraId="3CC2BAA0" w14:textId="44938B07" w:rsidR="000E66F1" w:rsidRPr="00D42A40" w:rsidRDefault="000E66F1" w:rsidP="00C71F4B">
      <w:pPr>
        <w:numPr>
          <w:ilvl w:val="1"/>
          <w:numId w:val="30"/>
        </w:numPr>
        <w:tabs>
          <w:tab w:val="left" w:pos="851"/>
        </w:tabs>
        <w:spacing w:after="0" w:line="240" w:lineRule="auto"/>
        <w:ind w:left="567" w:hanging="283"/>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na zasadach określonych w przepisach ustawy z dnia 23 kwietnia 1964 r. Kodeks cywilny</w:t>
      </w:r>
      <w:r w:rsidR="00CF60E5" w:rsidRPr="00D42A40">
        <w:rPr>
          <w:rFonts w:asciiTheme="minorHAnsi" w:eastAsiaTheme="minorHAnsi" w:hAnsiTheme="minorHAnsi" w:cstheme="minorHAnsi"/>
          <w:color w:val="auto"/>
          <w:lang w:eastAsia="en-US"/>
        </w:rPr>
        <w:t xml:space="preserve"> (tj.</w:t>
      </w:r>
      <w:r w:rsidR="007F050F" w:rsidRPr="00D42A40">
        <w:rPr>
          <w:rFonts w:asciiTheme="minorHAnsi" w:eastAsiaTheme="minorHAnsi" w:hAnsiTheme="minorHAnsi" w:cstheme="minorHAnsi"/>
          <w:color w:val="auto"/>
          <w:lang w:eastAsia="en-US"/>
        </w:rPr>
        <w:t xml:space="preserve"> </w:t>
      </w:r>
      <w:r w:rsidR="00CF60E5" w:rsidRPr="00D42A40">
        <w:rPr>
          <w:rFonts w:asciiTheme="minorHAnsi" w:eastAsiaTheme="minorHAnsi" w:hAnsiTheme="minorHAnsi" w:cstheme="minorHAnsi"/>
          <w:color w:val="auto"/>
          <w:lang w:eastAsia="en-US"/>
        </w:rPr>
        <w:t xml:space="preserve">Dz.U. </w:t>
      </w:r>
      <w:r w:rsidR="00F5019C" w:rsidRPr="00D42A40">
        <w:rPr>
          <w:rFonts w:asciiTheme="minorHAnsi" w:eastAsiaTheme="minorHAnsi" w:hAnsiTheme="minorHAnsi" w:cstheme="minorHAnsi"/>
          <w:color w:val="auto"/>
          <w:lang w:eastAsia="en-US"/>
        </w:rPr>
        <w:t xml:space="preserve">                  </w:t>
      </w:r>
      <w:r w:rsidR="00CF60E5" w:rsidRPr="00D42A40">
        <w:rPr>
          <w:rFonts w:asciiTheme="minorHAnsi" w:eastAsiaTheme="minorHAnsi" w:hAnsiTheme="minorHAnsi" w:cstheme="minorHAnsi"/>
          <w:color w:val="auto"/>
          <w:lang w:eastAsia="en-US"/>
        </w:rPr>
        <w:t>z 2025 r. poz. 1071)</w:t>
      </w:r>
      <w:r w:rsidRPr="00D42A40">
        <w:rPr>
          <w:rFonts w:asciiTheme="minorHAnsi" w:eastAsiaTheme="minorHAnsi" w:hAnsiTheme="minorHAnsi" w:cstheme="minorHAnsi"/>
          <w:color w:val="auto"/>
          <w:lang w:eastAsia="en-US"/>
        </w:rPr>
        <w:t>.</w:t>
      </w:r>
    </w:p>
    <w:p w14:paraId="157E5C4D" w14:textId="186A83D6" w:rsidR="000E66F1" w:rsidRPr="00D42A40" w:rsidRDefault="000E66F1" w:rsidP="00C71F4B">
      <w:pPr>
        <w:numPr>
          <w:ilvl w:val="0"/>
          <w:numId w:val="30"/>
        </w:numPr>
        <w:tabs>
          <w:tab w:val="left" w:pos="567"/>
        </w:tabs>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W przypadku odstąpienia od niniejszej umowy, z przyczyn określonych w ust. 1, Wykonawcy przysługuje wynagrodzenie w kwocie wynikającej z przemnożenia wynagrodzenia za jeden pobyt, określonego w </w:t>
      </w:r>
      <w:r w:rsidRPr="00D42A40">
        <w:rPr>
          <w:rFonts w:asciiTheme="minorHAnsi" w:eastAsiaTheme="minorHAnsi" w:hAnsiTheme="minorHAnsi" w:cstheme="minorHAnsi"/>
          <w:bCs/>
          <w:color w:val="auto"/>
          <w:lang w:eastAsia="en-US"/>
        </w:rPr>
        <w:t>§</w:t>
      </w:r>
      <w:r w:rsidRPr="00D42A40">
        <w:rPr>
          <w:rFonts w:asciiTheme="minorHAnsi" w:eastAsiaTheme="minorHAnsi" w:hAnsiTheme="minorHAnsi" w:cstheme="minorHAnsi"/>
          <w:color w:val="auto"/>
          <w:lang w:eastAsia="en-US"/>
        </w:rPr>
        <w:t xml:space="preserve"> 3 ust. 1 oraz ilości pobytów na budowie.</w:t>
      </w:r>
    </w:p>
    <w:p w14:paraId="2BA7B716" w14:textId="77777777" w:rsidR="000E66F1" w:rsidRPr="00D42A40" w:rsidRDefault="000E66F1" w:rsidP="00C71F4B">
      <w:pPr>
        <w:numPr>
          <w:ilvl w:val="0"/>
          <w:numId w:val="30"/>
        </w:numPr>
        <w:tabs>
          <w:tab w:val="left" w:pos="567"/>
        </w:tabs>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W przypadku odstąpienia od umowy przez Zamawiającego z przyczyn wymienionych w ust. 1 Wykonawcy nie przysługuje prawo do odszkodowania.</w:t>
      </w:r>
    </w:p>
    <w:p w14:paraId="5C279AE9" w14:textId="77777777" w:rsidR="000E66F1" w:rsidRPr="00D42A40" w:rsidRDefault="000E66F1" w:rsidP="00C71F4B">
      <w:pPr>
        <w:spacing w:after="0" w:line="240" w:lineRule="auto"/>
        <w:ind w:left="0"/>
        <w:rPr>
          <w:rFonts w:asciiTheme="minorHAnsi" w:eastAsiaTheme="minorHAnsi" w:hAnsiTheme="minorHAnsi" w:cstheme="minorHAnsi"/>
          <w:color w:val="auto"/>
          <w:lang w:eastAsia="en-US"/>
        </w:rPr>
      </w:pPr>
    </w:p>
    <w:p w14:paraId="766EC744" w14:textId="77777777" w:rsidR="000E66F1" w:rsidRPr="00D42A40" w:rsidRDefault="000E66F1" w:rsidP="00C71F4B">
      <w:pPr>
        <w:spacing w:after="0" w:line="240" w:lineRule="auto"/>
        <w:ind w:left="0"/>
        <w:jc w:val="center"/>
        <w:rPr>
          <w:rFonts w:asciiTheme="minorHAnsi" w:eastAsiaTheme="minorHAnsi" w:hAnsiTheme="minorHAnsi" w:cstheme="minorHAnsi"/>
          <w:b/>
          <w:color w:val="auto"/>
          <w:lang w:eastAsia="en-US"/>
        </w:rPr>
      </w:pPr>
      <w:r w:rsidRPr="00D42A40">
        <w:rPr>
          <w:rFonts w:asciiTheme="minorHAnsi" w:eastAsiaTheme="minorHAnsi" w:hAnsiTheme="minorHAnsi" w:cstheme="minorHAnsi"/>
          <w:b/>
          <w:color w:val="auto"/>
          <w:lang w:eastAsia="en-US"/>
        </w:rPr>
        <w:t>§ 6.</w:t>
      </w:r>
    </w:p>
    <w:p w14:paraId="12DF67C1" w14:textId="77777777" w:rsidR="000E66F1" w:rsidRPr="00D42A40" w:rsidRDefault="000E66F1" w:rsidP="00C71F4B">
      <w:pPr>
        <w:spacing w:after="0" w:line="240" w:lineRule="auto"/>
        <w:ind w:left="0"/>
        <w:jc w:val="center"/>
        <w:rPr>
          <w:rFonts w:asciiTheme="minorHAnsi" w:eastAsiaTheme="minorHAnsi" w:hAnsiTheme="minorHAnsi" w:cstheme="minorHAnsi"/>
          <w:b/>
          <w:color w:val="auto"/>
          <w:lang w:eastAsia="en-US"/>
        </w:rPr>
      </w:pPr>
      <w:r w:rsidRPr="00D42A40">
        <w:rPr>
          <w:rFonts w:asciiTheme="minorHAnsi" w:eastAsiaTheme="minorHAnsi" w:hAnsiTheme="minorHAnsi" w:cstheme="minorHAnsi"/>
          <w:b/>
          <w:color w:val="auto"/>
          <w:lang w:eastAsia="en-US"/>
        </w:rPr>
        <w:t>Przeniesienie praw autorskich</w:t>
      </w:r>
    </w:p>
    <w:p w14:paraId="6EE96484" w14:textId="79C021EE" w:rsidR="00CF60E5" w:rsidRPr="00D42A40" w:rsidRDefault="000E66F1" w:rsidP="00C71F4B">
      <w:pPr>
        <w:numPr>
          <w:ilvl w:val="0"/>
          <w:numId w:val="36"/>
        </w:numPr>
        <w:spacing w:after="0" w:line="240" w:lineRule="auto"/>
        <w:ind w:left="284" w:right="20"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Wykonawca w ramach przysługującego wynagrodzenia, określonego w § 3 ust. 1 umowy, przenosi </w:t>
      </w:r>
      <w:r w:rsidR="00F5019C" w:rsidRPr="00D42A40">
        <w:rPr>
          <w:rFonts w:asciiTheme="minorHAnsi" w:eastAsiaTheme="minorHAnsi" w:hAnsiTheme="minorHAnsi" w:cstheme="minorHAnsi"/>
          <w:color w:val="auto"/>
          <w:lang w:eastAsia="en-US"/>
        </w:rPr>
        <w:t xml:space="preserve">                 </w:t>
      </w:r>
      <w:r w:rsidRPr="00D42A40">
        <w:rPr>
          <w:rFonts w:asciiTheme="minorHAnsi" w:eastAsiaTheme="minorHAnsi" w:hAnsiTheme="minorHAnsi" w:cstheme="minorHAnsi"/>
          <w:color w:val="auto"/>
          <w:lang w:eastAsia="en-US"/>
        </w:rPr>
        <w:t>na Zamawiającego autorskie prawa majątkowe do wszelkiej dokumentacji wytworzonej lub powstałej w związku z realizacją Umowy</w:t>
      </w:r>
      <w:r w:rsidRPr="00D42A40">
        <w:rPr>
          <w:rFonts w:asciiTheme="minorHAnsi" w:eastAsiaTheme="minorHAnsi" w:hAnsiTheme="minorHAnsi" w:cstheme="minorHAnsi"/>
          <w:color w:val="auto"/>
          <w:spacing w:val="20"/>
          <w:shd w:val="clear" w:color="auto" w:fill="FFFFFF"/>
          <w:lang w:eastAsia="en-US"/>
        </w:rPr>
        <w:t>, zwanej dalej „</w:t>
      </w:r>
      <w:r w:rsidRPr="00D42A40">
        <w:rPr>
          <w:rFonts w:asciiTheme="minorHAnsi" w:eastAsiaTheme="minorHAnsi" w:hAnsiTheme="minorHAnsi" w:cstheme="minorHAnsi"/>
          <w:color w:val="auto"/>
          <w:lang w:eastAsia="en-US"/>
        </w:rPr>
        <w:t>Dokumentacją”.</w:t>
      </w:r>
    </w:p>
    <w:p w14:paraId="3FE7992F" w14:textId="1713B18E" w:rsidR="000E66F1" w:rsidRPr="00D42A40" w:rsidRDefault="000E66F1" w:rsidP="00C71F4B">
      <w:pPr>
        <w:numPr>
          <w:ilvl w:val="0"/>
          <w:numId w:val="36"/>
        </w:numPr>
        <w:spacing w:after="0" w:line="240" w:lineRule="auto"/>
        <w:ind w:left="284" w:right="20"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lastRenderedPageBreak/>
        <w:t xml:space="preserve">Przeniesienie autorskich praw majątkowych do Dokumentacji obejmuje wszystkie znane w chwili zawarcia Umowy pola eksploatacji, a więc pól określonych w art. 50 ustawy z dnia 4 lutego 1994 r.                   o prawie autorskim i prawach pokrewnych </w:t>
      </w:r>
      <w:r w:rsidR="00CF60E5" w:rsidRPr="00D42A40">
        <w:rPr>
          <w:rFonts w:asciiTheme="minorHAnsi" w:hAnsiTheme="minorHAnsi" w:cstheme="minorHAnsi"/>
          <w:color w:val="auto"/>
        </w:rPr>
        <w:t>(tj. Dz. U. z 2025 r. poz. 24)</w:t>
      </w:r>
      <w:r w:rsidR="00CF60E5" w:rsidRPr="00D42A40">
        <w:rPr>
          <w:rFonts w:asciiTheme="minorHAnsi" w:eastAsiaTheme="minorHAnsi" w:hAnsiTheme="minorHAnsi" w:cstheme="minorHAnsi"/>
          <w:color w:val="auto"/>
          <w:lang w:eastAsia="en-US"/>
        </w:rPr>
        <w:t xml:space="preserve"> </w:t>
      </w:r>
      <w:r w:rsidRPr="00D42A40">
        <w:rPr>
          <w:rFonts w:asciiTheme="minorHAnsi" w:eastAsiaTheme="minorHAnsi" w:hAnsiTheme="minorHAnsi" w:cstheme="minorHAnsi"/>
          <w:color w:val="auto"/>
          <w:lang w:eastAsia="en-US"/>
        </w:rPr>
        <w:t>oraz inne znane w chwili zawarcia Umowy, co obejmuje  w szczególności:</w:t>
      </w:r>
    </w:p>
    <w:p w14:paraId="32EC745F" w14:textId="77777777" w:rsidR="000E66F1" w:rsidRPr="00D42A40" w:rsidRDefault="000E66F1" w:rsidP="00C71F4B">
      <w:pPr>
        <w:numPr>
          <w:ilvl w:val="0"/>
          <w:numId w:val="38"/>
        </w:numPr>
        <w:tabs>
          <w:tab w:val="left" w:pos="567"/>
          <w:tab w:val="left" w:pos="709"/>
        </w:tabs>
        <w:spacing w:after="0" w:line="240" w:lineRule="auto"/>
        <w:ind w:left="567" w:right="20" w:hanging="283"/>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stosowanie, wyświetlanie, przekazywanie i przechowywanie niezależnie od formatu, systemu lub standardu</w:t>
      </w:r>
      <w:r w:rsidRPr="00D42A40">
        <w:rPr>
          <w:rFonts w:asciiTheme="minorHAnsi" w:eastAsiaTheme="minorHAnsi" w:hAnsiTheme="minorHAnsi" w:cstheme="minorHAnsi"/>
          <w:bCs/>
          <w:color w:val="auto"/>
          <w:lang w:eastAsia="en-US"/>
        </w:rPr>
        <w:t>;</w:t>
      </w:r>
    </w:p>
    <w:p w14:paraId="34392140" w14:textId="0BE46C9B" w:rsidR="000E66F1" w:rsidRPr="00D42A40" w:rsidRDefault="000E66F1" w:rsidP="00C71F4B">
      <w:pPr>
        <w:numPr>
          <w:ilvl w:val="0"/>
          <w:numId w:val="38"/>
        </w:numPr>
        <w:tabs>
          <w:tab w:val="left" w:pos="567"/>
          <w:tab w:val="left" w:pos="709"/>
        </w:tabs>
        <w:spacing w:after="0" w:line="240" w:lineRule="auto"/>
        <w:ind w:left="567" w:right="20" w:hanging="283"/>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trwałe lub czasowe utrwalanie lub zwielokrotnianie w całości lub w części, jakimikolwiek środkami i w jakiejkolwiek formie, niezależnie od formatu, systemu lub standardu, w tym wprowadzanie do pamięci komputera/ na serwer, na nośnik danych oraz trwałe lub czasowe utrwalanie lub zwielokrotnianie takich zapisów, włączając w to sporządzanie ich kopii oraz dowolne korzystanie</w:t>
      </w:r>
      <w:r w:rsidR="00F5019C" w:rsidRPr="00D42A40">
        <w:rPr>
          <w:rFonts w:asciiTheme="minorHAnsi" w:eastAsiaTheme="minorHAnsi" w:hAnsiTheme="minorHAnsi" w:cstheme="minorHAnsi"/>
          <w:color w:val="auto"/>
          <w:lang w:eastAsia="en-US"/>
        </w:rPr>
        <w:t xml:space="preserve">                </w:t>
      </w:r>
      <w:r w:rsidRPr="00D42A40">
        <w:rPr>
          <w:rFonts w:asciiTheme="minorHAnsi" w:eastAsiaTheme="minorHAnsi" w:hAnsiTheme="minorHAnsi" w:cstheme="minorHAnsi"/>
          <w:color w:val="auto"/>
          <w:lang w:eastAsia="en-US"/>
        </w:rPr>
        <w:t xml:space="preserve"> i rozporządzanie tymi kopiami.</w:t>
      </w:r>
    </w:p>
    <w:p w14:paraId="0EBD6BB2" w14:textId="77777777" w:rsidR="000E66F1" w:rsidRPr="00D42A40" w:rsidRDefault="000E66F1" w:rsidP="00C71F4B">
      <w:pPr>
        <w:numPr>
          <w:ilvl w:val="2"/>
          <w:numId w:val="37"/>
        </w:numPr>
        <w:shd w:val="clear" w:color="auto" w:fill="FFFFFF"/>
        <w:tabs>
          <w:tab w:val="left" w:pos="142"/>
        </w:tabs>
        <w:spacing w:after="0" w:line="240" w:lineRule="auto"/>
        <w:ind w:left="284" w:right="20" w:hanging="26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Przeniesienie praw autorskich dokonuje się na czas nieokreślony i jest nieograniczone terytorialnie.</w:t>
      </w:r>
    </w:p>
    <w:p w14:paraId="13D93E2B" w14:textId="77777777" w:rsidR="000E66F1" w:rsidRPr="00D42A40" w:rsidRDefault="000E66F1" w:rsidP="00C71F4B">
      <w:pPr>
        <w:numPr>
          <w:ilvl w:val="2"/>
          <w:numId w:val="37"/>
        </w:numPr>
        <w:shd w:val="clear" w:color="auto" w:fill="FFFFFF"/>
        <w:tabs>
          <w:tab w:val="left" w:pos="142"/>
        </w:tabs>
        <w:spacing w:after="0" w:line="240" w:lineRule="auto"/>
        <w:ind w:left="284" w:right="20" w:hanging="26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Z chwilą dokonania przez Zamawiającego odbioru Dokumentacji Zamawiający nabywa własność nośników, na których Dokumentację utrwalono, w ramach Wynagrodzenia.</w:t>
      </w:r>
    </w:p>
    <w:p w14:paraId="1032BB6F" w14:textId="77777777" w:rsidR="000E66F1" w:rsidRPr="00D42A40" w:rsidRDefault="000E66F1" w:rsidP="00C71F4B">
      <w:pPr>
        <w:numPr>
          <w:ilvl w:val="2"/>
          <w:numId w:val="37"/>
        </w:numPr>
        <w:shd w:val="clear" w:color="auto" w:fill="FFFFFF"/>
        <w:tabs>
          <w:tab w:val="left" w:pos="142"/>
        </w:tabs>
        <w:spacing w:after="0" w:line="240" w:lineRule="auto"/>
        <w:ind w:left="284" w:right="20" w:hanging="26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W przypadku dochodzenia przez osoby trzecie od Zmawiającego jakichkolwiek roszczeń powstałych chociażby pośrednio w związku z działaniem bądź zaniechaniem Wykonawcy wbrew postanowieniom Umowy, w tym w szczególności roszczeń z tytułu naruszenia praw autorskich, Wykonawca zobowiązuje się niezwłocznie, jednak nie później niż w terminie 30 dni od wezwania ich przez Zamawiającego zwolnić Zamawiającego z całości długu względem tej osoby trzeciej poprzez przejęcie długu lub zapłatę całej należności za Zamawiającego, według wyboru Zamawiającego.</w:t>
      </w:r>
    </w:p>
    <w:p w14:paraId="054D5391" w14:textId="536D2298" w:rsidR="000E66F1" w:rsidRPr="00D42A40" w:rsidRDefault="000E66F1" w:rsidP="00C71F4B">
      <w:pPr>
        <w:numPr>
          <w:ilvl w:val="2"/>
          <w:numId w:val="37"/>
        </w:numPr>
        <w:shd w:val="clear" w:color="auto" w:fill="FFFFFF"/>
        <w:tabs>
          <w:tab w:val="left" w:pos="142"/>
        </w:tabs>
        <w:spacing w:after="0" w:line="240" w:lineRule="auto"/>
        <w:ind w:left="284" w:right="20" w:hanging="26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W przypadku dochodzenia na drodze sądowej przez osoby trzecie roszczeń wynikających </w:t>
      </w:r>
      <w:r w:rsidR="007B6F12">
        <w:rPr>
          <w:rFonts w:asciiTheme="minorHAnsi" w:eastAsiaTheme="minorHAnsi" w:hAnsiTheme="minorHAnsi" w:cstheme="minorHAnsi"/>
          <w:color w:val="auto"/>
          <w:lang w:eastAsia="en-US"/>
        </w:rPr>
        <w:br/>
      </w:r>
      <w:r w:rsidRPr="00D42A40">
        <w:rPr>
          <w:rFonts w:asciiTheme="minorHAnsi" w:eastAsiaTheme="minorHAnsi" w:hAnsiTheme="minorHAnsi" w:cstheme="minorHAnsi"/>
          <w:color w:val="auto"/>
          <w:lang w:eastAsia="en-US"/>
        </w:rPr>
        <w:t>z naruszenia ich praw autorskich przeciwko Zamawiającemu, Wykonawca będz</w:t>
      </w:r>
      <w:r w:rsidR="007B6F12">
        <w:rPr>
          <w:rFonts w:asciiTheme="minorHAnsi" w:eastAsiaTheme="minorHAnsi" w:hAnsiTheme="minorHAnsi" w:cstheme="minorHAnsi"/>
          <w:color w:val="auto"/>
          <w:lang w:eastAsia="en-US"/>
        </w:rPr>
        <w:t xml:space="preserve">ie zobowiązany do przystąpienia </w:t>
      </w:r>
      <w:r w:rsidRPr="00D42A40">
        <w:rPr>
          <w:rFonts w:asciiTheme="minorHAnsi" w:eastAsiaTheme="minorHAnsi" w:hAnsiTheme="minorHAnsi" w:cstheme="minorHAnsi"/>
          <w:color w:val="auto"/>
          <w:lang w:eastAsia="en-US"/>
        </w:rPr>
        <w:t>w procesie po stronie Zamawiającego i podjęcia wszelkich czynności w celu zwolnienia Zamawiającego z udziału w postępowaniu.</w:t>
      </w:r>
    </w:p>
    <w:p w14:paraId="028B84AC" w14:textId="4F94D3AB" w:rsidR="000E66F1" w:rsidRPr="00D42A40" w:rsidRDefault="000E66F1" w:rsidP="00C71F4B">
      <w:pPr>
        <w:numPr>
          <w:ilvl w:val="2"/>
          <w:numId w:val="37"/>
        </w:numPr>
        <w:shd w:val="clear" w:color="auto" w:fill="FFFFFF"/>
        <w:tabs>
          <w:tab w:val="left" w:pos="142"/>
        </w:tabs>
        <w:spacing w:after="0" w:line="240" w:lineRule="auto"/>
        <w:ind w:left="284" w:right="20" w:hanging="26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W przypadku zgłoszenia przez osobę trzecią roszczeń związanych ze zgodnym z Umową wykonywaniem praw autorskich w niej określonych, Wykonawca zobowiązuje się do niezwłocznego wyjaśnienia zaistniałej sytuacji oraz do wystąpienia przeciwko takim roszczeniom na własny koszt </w:t>
      </w:r>
      <w:r w:rsidR="00D42A40">
        <w:rPr>
          <w:rFonts w:asciiTheme="minorHAnsi" w:eastAsiaTheme="minorHAnsi" w:hAnsiTheme="minorHAnsi" w:cstheme="minorHAnsi"/>
          <w:color w:val="auto"/>
          <w:lang w:eastAsia="en-US"/>
        </w:rPr>
        <w:br/>
      </w:r>
      <w:r w:rsidRPr="00D42A40">
        <w:rPr>
          <w:rFonts w:asciiTheme="minorHAnsi" w:eastAsiaTheme="minorHAnsi" w:hAnsiTheme="minorHAnsi" w:cstheme="minorHAnsi"/>
          <w:color w:val="auto"/>
          <w:lang w:eastAsia="en-US"/>
        </w:rPr>
        <w:t xml:space="preserve"> i ryzyko oraz zaspokojenia tych roszczeń w sytuacji, gdy ich zasadność zostanie potwierdzona prawomocnym wyrokiem sądu, jak również do zwrócenia Zamawiającemu całości kosztów pokrytych przez Zamawiającego oraz wszelkich wydatków i opłat, włącznie z kosztami post</w:t>
      </w:r>
      <w:r w:rsidR="00C57F3D">
        <w:rPr>
          <w:rFonts w:asciiTheme="minorHAnsi" w:eastAsiaTheme="minorHAnsi" w:hAnsiTheme="minorHAnsi" w:cstheme="minorHAnsi"/>
          <w:color w:val="auto"/>
          <w:lang w:eastAsia="en-US"/>
        </w:rPr>
        <w:t xml:space="preserve">ępowania sądowego </w:t>
      </w:r>
      <w:r w:rsidR="007B6F12">
        <w:rPr>
          <w:rFonts w:asciiTheme="minorHAnsi" w:eastAsiaTheme="minorHAnsi" w:hAnsiTheme="minorHAnsi" w:cstheme="minorHAnsi"/>
          <w:color w:val="auto"/>
          <w:lang w:eastAsia="en-US"/>
        </w:rPr>
        <w:t xml:space="preserve">i </w:t>
      </w:r>
      <w:r w:rsidRPr="00D42A40">
        <w:rPr>
          <w:rFonts w:asciiTheme="minorHAnsi" w:eastAsiaTheme="minorHAnsi" w:hAnsiTheme="minorHAnsi" w:cstheme="minorHAnsi"/>
          <w:color w:val="auto"/>
          <w:lang w:eastAsia="en-US"/>
        </w:rPr>
        <w:t>rzeczywiście poniesionymi kosztami obsługi prawnej, poniesionymi przez Zamawiającego w celu odparcia roszczeń w niniejszym zakresie.</w:t>
      </w:r>
    </w:p>
    <w:p w14:paraId="3D6D674B" w14:textId="16743739" w:rsidR="000E66F1" w:rsidRPr="00D42A40" w:rsidRDefault="000E66F1" w:rsidP="00C71F4B">
      <w:pPr>
        <w:numPr>
          <w:ilvl w:val="2"/>
          <w:numId w:val="37"/>
        </w:numPr>
        <w:shd w:val="clear" w:color="auto" w:fill="FFFFFF"/>
        <w:tabs>
          <w:tab w:val="left" w:pos="142"/>
        </w:tabs>
        <w:spacing w:after="0" w:line="240" w:lineRule="auto"/>
        <w:ind w:left="284" w:right="20" w:hanging="26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W przypadku zgłoszenia wobec Zamawiającego przez osoby trzecie roszczeń związanych ze zgodnym </w:t>
      </w:r>
      <w:r w:rsidR="00F5019C" w:rsidRPr="00D42A40">
        <w:rPr>
          <w:rFonts w:asciiTheme="minorHAnsi" w:eastAsiaTheme="minorHAnsi" w:hAnsiTheme="minorHAnsi" w:cstheme="minorHAnsi"/>
          <w:color w:val="auto"/>
          <w:lang w:eastAsia="en-US"/>
        </w:rPr>
        <w:t xml:space="preserve">             </w:t>
      </w:r>
      <w:r w:rsidRPr="00D42A40">
        <w:rPr>
          <w:rFonts w:asciiTheme="minorHAnsi" w:eastAsiaTheme="minorHAnsi" w:hAnsiTheme="minorHAnsi" w:cstheme="minorHAnsi"/>
          <w:color w:val="auto"/>
          <w:lang w:eastAsia="en-US"/>
        </w:rPr>
        <w:t>z niniejszą umową wykonywaniem praw autorskich w niej określonych, Wykonawca zobowiązuje się do udzielania Zamawiającemu wszelkich informacji niezbędnych do wyjaśnienia zaistniałej sytuacji.</w:t>
      </w:r>
    </w:p>
    <w:p w14:paraId="5CFDC7C1" w14:textId="3547CD9C" w:rsidR="000E66F1" w:rsidRPr="00D42A40" w:rsidRDefault="000E66F1" w:rsidP="00C71F4B">
      <w:pPr>
        <w:numPr>
          <w:ilvl w:val="2"/>
          <w:numId w:val="37"/>
        </w:numPr>
        <w:shd w:val="clear" w:color="auto" w:fill="FFFFFF"/>
        <w:tabs>
          <w:tab w:val="left" w:pos="142"/>
        </w:tabs>
        <w:spacing w:after="0" w:line="240" w:lineRule="auto"/>
        <w:ind w:left="284" w:right="20" w:hanging="26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Wykonawca zobowiązuje się i gwarantuje, że osoby uprawnione z tytułu autorskich praw osobistych do utworów objętych postanowieniami Umowy nie będą wykonywać tych praw w stosunku do Zamawiającego lub osób trzecich działających na zlecenie Zamawiającego. </w:t>
      </w:r>
    </w:p>
    <w:p w14:paraId="0EE527A9" w14:textId="77777777" w:rsidR="000E66F1" w:rsidRPr="00D42A40" w:rsidRDefault="000E66F1" w:rsidP="00C71F4B">
      <w:pPr>
        <w:spacing w:before="120" w:after="0" w:line="240" w:lineRule="auto"/>
        <w:ind w:left="0"/>
        <w:jc w:val="center"/>
        <w:rPr>
          <w:rFonts w:asciiTheme="minorHAnsi" w:eastAsiaTheme="minorHAnsi" w:hAnsiTheme="minorHAnsi" w:cstheme="minorHAnsi"/>
          <w:b/>
          <w:color w:val="auto"/>
          <w:lang w:eastAsia="en-US"/>
        </w:rPr>
      </w:pPr>
      <w:r w:rsidRPr="00D42A40">
        <w:rPr>
          <w:rFonts w:asciiTheme="minorHAnsi" w:eastAsiaTheme="minorHAnsi" w:hAnsiTheme="minorHAnsi" w:cstheme="minorHAnsi"/>
          <w:b/>
          <w:color w:val="auto"/>
          <w:lang w:eastAsia="en-US"/>
        </w:rPr>
        <w:t>§ 7.</w:t>
      </w:r>
    </w:p>
    <w:p w14:paraId="082F2B21" w14:textId="77777777" w:rsidR="000E66F1" w:rsidRPr="00D42A40" w:rsidRDefault="000E66F1" w:rsidP="00C71F4B">
      <w:pPr>
        <w:numPr>
          <w:ilvl w:val="0"/>
          <w:numId w:val="40"/>
        </w:numPr>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Wykonawca oświadcza, że wyraża zgodę na przetwarzanie jego danych osobowych przez Administratora Danych Osobowych: Dyrektora Miejskiego Ośrodka Sportu i Rekreacji w Kielcach,                  w celu związanym z realizacją przedmiotu umowy.</w:t>
      </w:r>
    </w:p>
    <w:p w14:paraId="14965553" w14:textId="77777777" w:rsidR="000E66F1" w:rsidRPr="00D42A40" w:rsidRDefault="000E66F1" w:rsidP="00C71F4B">
      <w:pPr>
        <w:numPr>
          <w:ilvl w:val="0"/>
          <w:numId w:val="40"/>
        </w:numPr>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Wykonawca oświadcza, że osoby które realizują przedmiot umowy, wyraziły na to zgodę oraz że zostały one poinformowane o celu i sposobie ich przetwarzania, przed dniem zawarcia Umowy.</w:t>
      </w:r>
    </w:p>
    <w:p w14:paraId="2CAD8F89" w14:textId="7C4DB5B3" w:rsidR="003F0EA1" w:rsidRPr="00D42A40" w:rsidRDefault="000E66F1" w:rsidP="00C71F4B">
      <w:pPr>
        <w:numPr>
          <w:ilvl w:val="0"/>
          <w:numId w:val="40"/>
        </w:numPr>
        <w:spacing w:after="0" w:line="240" w:lineRule="auto"/>
        <w:ind w:left="284" w:hanging="284"/>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 xml:space="preserve">W przypadku, gdy Wykonawca jest osobą prawną przetwarzanie danych osobowych na zasadach określonych w ust. 1 dotyczy również osób reprezentujących Wykonawcę oraz osób wskazanych </w:t>
      </w:r>
      <w:r w:rsidR="007F050F" w:rsidRPr="00D42A40">
        <w:rPr>
          <w:rFonts w:asciiTheme="minorHAnsi" w:eastAsiaTheme="minorHAnsi" w:hAnsiTheme="minorHAnsi" w:cstheme="minorHAnsi"/>
          <w:color w:val="auto"/>
          <w:lang w:eastAsia="en-US"/>
        </w:rPr>
        <w:t xml:space="preserve">                     </w:t>
      </w:r>
      <w:r w:rsidRPr="00D42A40">
        <w:rPr>
          <w:rFonts w:asciiTheme="minorHAnsi" w:eastAsiaTheme="minorHAnsi" w:hAnsiTheme="minorHAnsi" w:cstheme="minorHAnsi"/>
          <w:color w:val="auto"/>
          <w:lang w:eastAsia="en-US"/>
        </w:rPr>
        <w:t>do kontaktów z nim.</w:t>
      </w:r>
    </w:p>
    <w:p w14:paraId="28838920" w14:textId="62A69BA2" w:rsidR="000E66F1" w:rsidRPr="00D42A40" w:rsidRDefault="000E66F1" w:rsidP="00C71F4B">
      <w:pPr>
        <w:spacing w:after="0" w:line="240" w:lineRule="auto"/>
        <w:ind w:left="0"/>
        <w:jc w:val="center"/>
        <w:rPr>
          <w:rFonts w:asciiTheme="minorHAnsi" w:eastAsiaTheme="minorHAnsi" w:hAnsiTheme="minorHAnsi" w:cstheme="minorHAnsi"/>
          <w:b/>
          <w:color w:val="auto"/>
          <w:lang w:eastAsia="en-US"/>
        </w:rPr>
      </w:pPr>
      <w:r w:rsidRPr="00D42A40">
        <w:rPr>
          <w:rFonts w:asciiTheme="minorHAnsi" w:eastAsiaTheme="minorHAnsi" w:hAnsiTheme="minorHAnsi" w:cstheme="minorHAnsi"/>
          <w:b/>
          <w:color w:val="auto"/>
          <w:lang w:eastAsia="en-US"/>
        </w:rPr>
        <w:t>§ 8.</w:t>
      </w:r>
    </w:p>
    <w:p w14:paraId="59304A9E" w14:textId="77777777" w:rsidR="000E66F1" w:rsidRPr="00D42A40" w:rsidRDefault="000E66F1" w:rsidP="00C71F4B">
      <w:pPr>
        <w:spacing w:after="0" w:line="240" w:lineRule="auto"/>
        <w:ind w:left="0"/>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W sprawach nieuregulowanych niniejszą umową mają zastosowanie przepisy:</w:t>
      </w:r>
    </w:p>
    <w:p w14:paraId="2CAB7FDE" w14:textId="0209A2B2" w:rsidR="000E66F1" w:rsidRPr="00D42A40" w:rsidRDefault="000E66F1" w:rsidP="00C71F4B">
      <w:pPr>
        <w:numPr>
          <w:ilvl w:val="0"/>
          <w:numId w:val="35"/>
        </w:numPr>
        <w:spacing w:after="0" w:line="240" w:lineRule="auto"/>
        <w:ind w:left="284" w:hanging="284"/>
        <w:contextualSpacing/>
        <w:jc w:val="left"/>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ustawy z dnia 23 kwietnia 1964 r. Kodeks cywilny</w:t>
      </w:r>
      <w:r w:rsidR="006875AE" w:rsidRPr="00D42A40">
        <w:rPr>
          <w:rFonts w:asciiTheme="minorHAnsi" w:eastAsiaTheme="minorHAnsi" w:hAnsiTheme="minorHAnsi" w:cstheme="minorHAnsi"/>
          <w:color w:val="auto"/>
          <w:lang w:eastAsia="en-US"/>
        </w:rPr>
        <w:t xml:space="preserve"> (</w:t>
      </w:r>
      <w:proofErr w:type="spellStart"/>
      <w:r w:rsidR="006875AE" w:rsidRPr="00D42A40">
        <w:rPr>
          <w:rFonts w:asciiTheme="minorHAnsi" w:eastAsiaTheme="minorHAnsi" w:hAnsiTheme="minorHAnsi" w:cstheme="minorHAnsi"/>
          <w:color w:val="auto"/>
          <w:lang w:eastAsia="en-US"/>
        </w:rPr>
        <w:t>t.j</w:t>
      </w:r>
      <w:proofErr w:type="spellEnd"/>
      <w:r w:rsidR="006875AE" w:rsidRPr="00D42A40">
        <w:rPr>
          <w:rFonts w:asciiTheme="minorHAnsi" w:eastAsiaTheme="minorHAnsi" w:hAnsiTheme="minorHAnsi" w:cstheme="minorHAnsi"/>
          <w:color w:val="auto"/>
          <w:lang w:eastAsia="en-US"/>
        </w:rPr>
        <w:t>. Dz.U. z 2025 r. poz. 1071 z późn.zm.)</w:t>
      </w:r>
      <w:r w:rsidR="00AF2897" w:rsidRPr="00D42A40">
        <w:rPr>
          <w:rFonts w:asciiTheme="minorHAnsi" w:eastAsiaTheme="minorHAnsi" w:hAnsiTheme="minorHAnsi" w:cstheme="minorHAnsi"/>
          <w:color w:val="auto"/>
          <w:lang w:eastAsia="en-US"/>
        </w:rPr>
        <w:t>,</w:t>
      </w:r>
      <w:r w:rsidRPr="00D42A40">
        <w:rPr>
          <w:rFonts w:asciiTheme="minorHAnsi" w:eastAsiaTheme="minorHAnsi" w:hAnsiTheme="minorHAnsi" w:cstheme="minorHAnsi"/>
          <w:color w:val="auto"/>
          <w:lang w:eastAsia="en-US"/>
        </w:rPr>
        <w:t xml:space="preserve"> </w:t>
      </w:r>
    </w:p>
    <w:p w14:paraId="4A5533C6" w14:textId="32215387" w:rsidR="000E66F1" w:rsidRPr="00D42A40" w:rsidRDefault="000E66F1" w:rsidP="00C71F4B">
      <w:pPr>
        <w:numPr>
          <w:ilvl w:val="0"/>
          <w:numId w:val="35"/>
        </w:numPr>
        <w:spacing w:after="0" w:line="240" w:lineRule="auto"/>
        <w:ind w:left="284" w:hanging="284"/>
        <w:contextualSpacing/>
        <w:jc w:val="left"/>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ustawy z dnia 7 lipca 1994 r. Prawo budowlane</w:t>
      </w:r>
      <w:r w:rsidR="006875AE" w:rsidRPr="00D42A40">
        <w:rPr>
          <w:rFonts w:asciiTheme="minorHAnsi" w:eastAsiaTheme="minorHAnsi" w:hAnsiTheme="minorHAnsi" w:cstheme="minorHAnsi"/>
          <w:color w:val="auto"/>
          <w:lang w:eastAsia="en-US"/>
        </w:rPr>
        <w:t xml:space="preserve"> (</w:t>
      </w:r>
      <w:proofErr w:type="spellStart"/>
      <w:r w:rsidR="006875AE" w:rsidRPr="00D42A40">
        <w:rPr>
          <w:rFonts w:asciiTheme="minorHAnsi" w:eastAsiaTheme="minorHAnsi" w:hAnsiTheme="minorHAnsi" w:cstheme="minorHAnsi"/>
          <w:color w:val="auto"/>
          <w:lang w:eastAsia="en-US"/>
        </w:rPr>
        <w:t>t.j</w:t>
      </w:r>
      <w:proofErr w:type="spellEnd"/>
      <w:r w:rsidR="006875AE" w:rsidRPr="00D42A40">
        <w:rPr>
          <w:rFonts w:asciiTheme="minorHAnsi" w:eastAsiaTheme="minorHAnsi" w:hAnsiTheme="minorHAnsi" w:cstheme="minorHAnsi"/>
          <w:color w:val="auto"/>
          <w:lang w:eastAsia="en-US"/>
        </w:rPr>
        <w:t>. Dz.U. z 2025 r. poz. 418 z późn.zm.),</w:t>
      </w:r>
    </w:p>
    <w:p w14:paraId="41B021C0" w14:textId="67EFD69B" w:rsidR="000E66F1" w:rsidRPr="00D42A40" w:rsidRDefault="000E66F1" w:rsidP="00C71F4B">
      <w:pPr>
        <w:numPr>
          <w:ilvl w:val="0"/>
          <w:numId w:val="35"/>
        </w:numPr>
        <w:spacing w:after="0" w:line="240" w:lineRule="auto"/>
        <w:ind w:left="284" w:hanging="284"/>
        <w:contextualSpacing/>
        <w:jc w:val="left"/>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ustawy z dnia 27 sierpnia 2009 r. o finansach publicznych</w:t>
      </w:r>
      <w:r w:rsidR="006875AE" w:rsidRPr="00D42A40">
        <w:rPr>
          <w:rFonts w:asciiTheme="minorHAnsi" w:eastAsiaTheme="minorHAnsi" w:hAnsiTheme="minorHAnsi" w:cstheme="minorHAnsi"/>
          <w:color w:val="auto"/>
          <w:lang w:eastAsia="en-US"/>
        </w:rPr>
        <w:t xml:space="preserve"> (</w:t>
      </w:r>
      <w:proofErr w:type="spellStart"/>
      <w:r w:rsidR="006875AE" w:rsidRPr="00D42A40">
        <w:rPr>
          <w:rFonts w:asciiTheme="minorHAnsi" w:eastAsiaTheme="minorHAnsi" w:hAnsiTheme="minorHAnsi" w:cstheme="minorHAnsi"/>
          <w:color w:val="auto"/>
          <w:lang w:eastAsia="en-US"/>
        </w:rPr>
        <w:t>t.j</w:t>
      </w:r>
      <w:proofErr w:type="spellEnd"/>
      <w:r w:rsidR="006875AE" w:rsidRPr="00D42A40">
        <w:rPr>
          <w:rFonts w:asciiTheme="minorHAnsi" w:eastAsiaTheme="minorHAnsi" w:hAnsiTheme="minorHAnsi" w:cstheme="minorHAnsi"/>
          <w:color w:val="auto"/>
          <w:lang w:eastAsia="en-US"/>
        </w:rPr>
        <w:t>. Dz.U. z 2025 r. poz.1483 z późn.zm.),</w:t>
      </w:r>
    </w:p>
    <w:p w14:paraId="5F7AD5EF" w14:textId="6495197D" w:rsidR="000E66F1" w:rsidRPr="00D42A40" w:rsidRDefault="000E66F1" w:rsidP="00C71F4B">
      <w:pPr>
        <w:numPr>
          <w:ilvl w:val="0"/>
          <w:numId w:val="35"/>
        </w:numPr>
        <w:spacing w:after="0" w:line="240" w:lineRule="auto"/>
        <w:ind w:left="284" w:hanging="284"/>
        <w:contextualSpacing/>
        <w:jc w:val="left"/>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ustawy z dnia 4 lutego 1994 r. o prawie autorskim i prawach pokrewnych</w:t>
      </w:r>
      <w:r w:rsidR="002E68CE" w:rsidRPr="00D42A40">
        <w:rPr>
          <w:rFonts w:asciiTheme="minorHAnsi" w:eastAsiaTheme="minorHAnsi" w:hAnsiTheme="minorHAnsi" w:cstheme="minorHAnsi"/>
          <w:color w:val="auto"/>
          <w:lang w:eastAsia="en-US"/>
        </w:rPr>
        <w:t xml:space="preserve"> </w:t>
      </w:r>
      <w:r w:rsidR="002E68CE" w:rsidRPr="00D42A40">
        <w:rPr>
          <w:rFonts w:asciiTheme="minorHAnsi" w:hAnsiTheme="minorHAnsi" w:cstheme="minorHAnsi"/>
          <w:color w:val="auto"/>
        </w:rPr>
        <w:t>(</w:t>
      </w:r>
      <w:proofErr w:type="spellStart"/>
      <w:r w:rsidR="002E68CE" w:rsidRPr="00D42A40">
        <w:rPr>
          <w:rFonts w:asciiTheme="minorHAnsi" w:hAnsiTheme="minorHAnsi" w:cstheme="minorHAnsi"/>
          <w:color w:val="auto"/>
        </w:rPr>
        <w:t>t.</w:t>
      </w:r>
      <w:r w:rsidR="00C71F4B">
        <w:rPr>
          <w:rFonts w:asciiTheme="minorHAnsi" w:hAnsiTheme="minorHAnsi" w:cstheme="minorHAnsi"/>
          <w:color w:val="auto"/>
        </w:rPr>
        <w:t>j</w:t>
      </w:r>
      <w:proofErr w:type="spellEnd"/>
      <w:r w:rsidR="00C71F4B">
        <w:rPr>
          <w:rFonts w:asciiTheme="minorHAnsi" w:hAnsiTheme="minorHAnsi" w:cstheme="minorHAnsi"/>
          <w:color w:val="auto"/>
        </w:rPr>
        <w:t xml:space="preserve">. Dz. U. z 2025 r. poz. </w:t>
      </w:r>
      <w:r w:rsidR="002E68CE" w:rsidRPr="00D42A40">
        <w:rPr>
          <w:rFonts w:asciiTheme="minorHAnsi" w:hAnsiTheme="minorHAnsi" w:cstheme="minorHAnsi"/>
          <w:color w:val="auto"/>
        </w:rPr>
        <w:t>24).</w:t>
      </w:r>
    </w:p>
    <w:p w14:paraId="066E1C3A" w14:textId="77777777" w:rsidR="000E66F1" w:rsidRPr="00D42A40" w:rsidRDefault="000E66F1" w:rsidP="00C71F4B">
      <w:pPr>
        <w:spacing w:before="120" w:after="0" w:line="240" w:lineRule="auto"/>
        <w:ind w:left="0"/>
        <w:jc w:val="center"/>
        <w:rPr>
          <w:rFonts w:asciiTheme="minorHAnsi" w:eastAsiaTheme="minorHAnsi" w:hAnsiTheme="minorHAnsi" w:cstheme="minorHAnsi"/>
          <w:b/>
          <w:color w:val="auto"/>
          <w:lang w:eastAsia="en-US"/>
        </w:rPr>
      </w:pPr>
      <w:r w:rsidRPr="00D42A40">
        <w:rPr>
          <w:rFonts w:asciiTheme="minorHAnsi" w:eastAsiaTheme="minorHAnsi" w:hAnsiTheme="minorHAnsi" w:cstheme="minorHAnsi"/>
          <w:b/>
          <w:color w:val="auto"/>
          <w:lang w:eastAsia="en-US"/>
        </w:rPr>
        <w:t>§ 9.</w:t>
      </w:r>
    </w:p>
    <w:p w14:paraId="7DF97F0F" w14:textId="3C052F18" w:rsidR="007B6F12" w:rsidRPr="007B6F12" w:rsidRDefault="000E66F1" w:rsidP="00C71F4B">
      <w:pPr>
        <w:spacing w:after="0" w:line="240" w:lineRule="auto"/>
        <w:ind w:left="0"/>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Wszelkie zmiany do Umowy wymagają formy pisemnej pod rygorem nieważności (aneks).</w:t>
      </w:r>
    </w:p>
    <w:p w14:paraId="7E329988" w14:textId="77777777" w:rsidR="00C71F4B" w:rsidRDefault="00C71F4B" w:rsidP="00C71F4B">
      <w:pPr>
        <w:spacing w:before="120" w:after="0" w:line="240" w:lineRule="auto"/>
        <w:ind w:left="0"/>
        <w:jc w:val="center"/>
        <w:rPr>
          <w:rFonts w:asciiTheme="minorHAnsi" w:eastAsiaTheme="minorHAnsi" w:hAnsiTheme="minorHAnsi" w:cstheme="minorHAnsi"/>
          <w:b/>
          <w:color w:val="auto"/>
          <w:lang w:eastAsia="en-US"/>
        </w:rPr>
      </w:pPr>
    </w:p>
    <w:p w14:paraId="5D6F82BB" w14:textId="5574D595" w:rsidR="000E66F1" w:rsidRPr="00D42A40" w:rsidRDefault="000E66F1" w:rsidP="00C71F4B">
      <w:pPr>
        <w:spacing w:before="120" w:after="0" w:line="240" w:lineRule="auto"/>
        <w:ind w:left="0"/>
        <w:jc w:val="center"/>
        <w:rPr>
          <w:rFonts w:asciiTheme="minorHAnsi" w:eastAsiaTheme="minorHAnsi" w:hAnsiTheme="minorHAnsi" w:cstheme="minorHAnsi"/>
          <w:b/>
          <w:color w:val="auto"/>
          <w:lang w:eastAsia="en-US"/>
        </w:rPr>
      </w:pPr>
      <w:bookmarkStart w:id="1" w:name="_GoBack"/>
      <w:bookmarkEnd w:id="1"/>
      <w:r w:rsidRPr="00D42A40">
        <w:rPr>
          <w:rFonts w:asciiTheme="minorHAnsi" w:eastAsiaTheme="minorHAnsi" w:hAnsiTheme="minorHAnsi" w:cstheme="minorHAnsi"/>
          <w:b/>
          <w:color w:val="auto"/>
          <w:lang w:eastAsia="en-US"/>
        </w:rPr>
        <w:t>§ 10.</w:t>
      </w:r>
    </w:p>
    <w:p w14:paraId="39A15BB6" w14:textId="0B93E638" w:rsidR="000E66F1" w:rsidRPr="00D42A40" w:rsidRDefault="000E66F1" w:rsidP="00C71F4B">
      <w:pPr>
        <w:spacing w:after="0" w:line="240" w:lineRule="auto"/>
        <w:ind w:left="0"/>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Ewentualne spory wynikłe z zawarcia umowy będą rozstrzygane przez sądy powszechne właściwe                         dla siedziby Zamawiającego.</w:t>
      </w:r>
    </w:p>
    <w:p w14:paraId="7E482DFB" w14:textId="77777777" w:rsidR="000E66F1" w:rsidRPr="00D42A40" w:rsidRDefault="000E66F1" w:rsidP="00C71F4B">
      <w:pPr>
        <w:spacing w:before="120" w:after="0" w:line="240" w:lineRule="auto"/>
        <w:ind w:left="0"/>
        <w:jc w:val="center"/>
        <w:rPr>
          <w:rFonts w:asciiTheme="minorHAnsi" w:eastAsiaTheme="minorHAnsi" w:hAnsiTheme="minorHAnsi" w:cstheme="minorHAnsi"/>
          <w:b/>
          <w:color w:val="auto"/>
          <w:lang w:eastAsia="en-US"/>
        </w:rPr>
      </w:pPr>
      <w:r w:rsidRPr="00D42A40">
        <w:rPr>
          <w:rFonts w:asciiTheme="minorHAnsi" w:eastAsiaTheme="minorHAnsi" w:hAnsiTheme="minorHAnsi" w:cstheme="minorHAnsi"/>
          <w:b/>
          <w:color w:val="auto"/>
          <w:lang w:eastAsia="en-US"/>
        </w:rPr>
        <w:t>§ 11.</w:t>
      </w:r>
    </w:p>
    <w:p w14:paraId="3218E05C" w14:textId="77777777" w:rsidR="000E66F1" w:rsidRPr="00D42A40" w:rsidRDefault="000E66F1" w:rsidP="00C71F4B">
      <w:pPr>
        <w:spacing w:after="0" w:line="240" w:lineRule="auto"/>
        <w:ind w:left="0"/>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Umowę sporządzono w dwóch jednobrzmiących egzemplarzach, po jednym dla każdej ze Stron.</w:t>
      </w:r>
    </w:p>
    <w:p w14:paraId="37575B9F" w14:textId="77777777" w:rsidR="000E66F1" w:rsidRPr="00D42A40" w:rsidRDefault="000E66F1" w:rsidP="00C71F4B">
      <w:pPr>
        <w:spacing w:after="0" w:line="240" w:lineRule="auto"/>
        <w:ind w:left="0"/>
        <w:jc w:val="left"/>
        <w:rPr>
          <w:rFonts w:asciiTheme="minorHAnsi" w:eastAsiaTheme="minorHAnsi" w:hAnsiTheme="minorHAnsi" w:cstheme="minorHAnsi"/>
          <w:b/>
          <w:bCs/>
          <w:color w:val="auto"/>
          <w:lang w:eastAsia="en-US"/>
        </w:rPr>
      </w:pPr>
    </w:p>
    <w:p w14:paraId="2D62B1D0" w14:textId="3875DE98" w:rsidR="000E66F1" w:rsidRPr="00D42A40" w:rsidRDefault="000E66F1" w:rsidP="00C71F4B">
      <w:pPr>
        <w:spacing w:after="0" w:line="240" w:lineRule="auto"/>
        <w:ind w:left="0"/>
        <w:jc w:val="center"/>
        <w:rPr>
          <w:rFonts w:asciiTheme="minorHAnsi" w:eastAsiaTheme="minorHAnsi" w:hAnsiTheme="minorHAnsi" w:cstheme="minorHAnsi"/>
          <w:b/>
          <w:bCs/>
          <w:color w:val="auto"/>
          <w:lang w:eastAsia="en-US"/>
        </w:rPr>
      </w:pPr>
      <w:r w:rsidRPr="00D42A40">
        <w:rPr>
          <w:rFonts w:asciiTheme="minorHAnsi" w:eastAsiaTheme="minorHAnsi" w:hAnsiTheme="minorHAnsi" w:cstheme="minorHAnsi"/>
          <w:b/>
          <w:bCs/>
          <w:color w:val="auto"/>
          <w:lang w:eastAsia="en-US"/>
        </w:rPr>
        <w:t xml:space="preserve">ZAMAWIAJĄCY:                      </w:t>
      </w:r>
      <w:r w:rsidR="00A351D0" w:rsidRPr="00D42A40">
        <w:rPr>
          <w:rFonts w:asciiTheme="minorHAnsi" w:eastAsiaTheme="minorHAnsi" w:hAnsiTheme="minorHAnsi" w:cstheme="minorHAnsi"/>
          <w:b/>
          <w:bCs/>
          <w:color w:val="auto"/>
          <w:lang w:eastAsia="en-US"/>
        </w:rPr>
        <w:tab/>
      </w:r>
      <w:r w:rsidRPr="00D42A40">
        <w:rPr>
          <w:rFonts w:asciiTheme="minorHAnsi" w:eastAsiaTheme="minorHAnsi" w:hAnsiTheme="minorHAnsi" w:cstheme="minorHAnsi"/>
          <w:b/>
          <w:bCs/>
          <w:color w:val="auto"/>
          <w:lang w:eastAsia="en-US"/>
        </w:rPr>
        <w:t xml:space="preserve">                                             WYKONAWCA:</w:t>
      </w:r>
    </w:p>
    <w:p w14:paraId="060F7B99" w14:textId="6D9CEE7B" w:rsidR="000E66F1" w:rsidRPr="00D42A40" w:rsidRDefault="000E66F1" w:rsidP="00C71F4B">
      <w:pPr>
        <w:spacing w:after="0" w:line="240" w:lineRule="auto"/>
        <w:ind w:left="0"/>
        <w:jc w:val="left"/>
        <w:rPr>
          <w:rFonts w:asciiTheme="minorHAnsi" w:eastAsiaTheme="minorHAnsi" w:hAnsiTheme="minorHAnsi" w:cstheme="minorHAnsi"/>
          <w:color w:val="auto"/>
          <w:lang w:eastAsia="en-US"/>
        </w:rPr>
      </w:pPr>
      <w:r w:rsidRPr="00D42A40">
        <w:rPr>
          <w:rFonts w:asciiTheme="minorHAnsi" w:eastAsiaTheme="minorHAnsi" w:hAnsiTheme="minorHAnsi" w:cstheme="minorHAnsi"/>
          <w:color w:val="auto"/>
          <w:lang w:eastAsia="en-US"/>
        </w:rPr>
        <w:tab/>
      </w:r>
    </w:p>
    <w:p w14:paraId="728711F8" w14:textId="6EEA40FB" w:rsidR="00802B0B" w:rsidRPr="00D42A40" w:rsidRDefault="00802B0B" w:rsidP="00C71F4B">
      <w:pPr>
        <w:spacing w:after="0" w:line="240" w:lineRule="auto"/>
        <w:ind w:left="0"/>
        <w:jc w:val="left"/>
        <w:rPr>
          <w:rFonts w:asciiTheme="minorHAnsi" w:eastAsiaTheme="minorHAnsi" w:hAnsiTheme="minorHAnsi" w:cstheme="minorHAnsi"/>
          <w:color w:val="auto"/>
          <w:lang w:eastAsia="en-US"/>
        </w:rPr>
      </w:pPr>
    </w:p>
    <w:p w14:paraId="27C0333B" w14:textId="5B2F3B07" w:rsidR="00D574F5" w:rsidRPr="00D42A40" w:rsidRDefault="00D574F5" w:rsidP="00C71F4B">
      <w:pPr>
        <w:spacing w:after="0" w:line="240" w:lineRule="auto"/>
        <w:ind w:left="0"/>
        <w:jc w:val="left"/>
        <w:rPr>
          <w:rFonts w:asciiTheme="minorHAnsi" w:eastAsiaTheme="minorHAnsi" w:hAnsiTheme="minorHAnsi" w:cstheme="minorHAnsi"/>
          <w:color w:val="auto"/>
          <w:lang w:eastAsia="en-US"/>
        </w:rPr>
      </w:pPr>
    </w:p>
    <w:p w14:paraId="3DF85D2D" w14:textId="77777777" w:rsidR="00D574F5" w:rsidRPr="00D42A40" w:rsidRDefault="00D574F5" w:rsidP="00C71F4B">
      <w:pPr>
        <w:spacing w:after="0" w:line="240" w:lineRule="auto"/>
        <w:ind w:left="0"/>
        <w:jc w:val="left"/>
        <w:rPr>
          <w:rFonts w:asciiTheme="minorHAnsi" w:eastAsiaTheme="minorHAnsi" w:hAnsiTheme="minorHAnsi" w:cstheme="minorHAnsi"/>
          <w:color w:val="auto"/>
          <w:lang w:eastAsia="en-US"/>
        </w:rPr>
      </w:pPr>
    </w:p>
    <w:p w14:paraId="7C4A691B" w14:textId="77777777" w:rsidR="000E66F1" w:rsidRPr="00D42A40" w:rsidRDefault="000E66F1" w:rsidP="00C71F4B">
      <w:pPr>
        <w:spacing w:after="0" w:line="240" w:lineRule="auto"/>
        <w:ind w:left="0"/>
        <w:jc w:val="left"/>
        <w:rPr>
          <w:rFonts w:asciiTheme="minorHAnsi" w:eastAsiaTheme="minorHAnsi" w:hAnsiTheme="minorHAnsi" w:cstheme="minorHAnsi"/>
          <w:color w:val="auto"/>
          <w:sz w:val="20"/>
          <w:szCs w:val="20"/>
          <w:lang w:eastAsia="en-US"/>
        </w:rPr>
      </w:pPr>
      <w:r w:rsidRPr="00D42A40">
        <w:rPr>
          <w:rFonts w:asciiTheme="minorHAnsi" w:eastAsiaTheme="minorHAnsi" w:hAnsiTheme="minorHAnsi" w:cstheme="minorHAnsi"/>
          <w:color w:val="auto"/>
          <w:sz w:val="20"/>
          <w:szCs w:val="20"/>
          <w:lang w:eastAsia="en-US"/>
        </w:rPr>
        <w:t>Kontrasygnata Głównej Księgowej Zamawiającego: ………………………………………………………….</w:t>
      </w:r>
    </w:p>
    <w:p w14:paraId="38378B9A" w14:textId="77777777" w:rsidR="000E66F1" w:rsidRPr="00D42A40" w:rsidRDefault="000E66F1" w:rsidP="00C71F4B">
      <w:pPr>
        <w:pStyle w:val="Akapitzlist"/>
        <w:ind w:left="284" w:right="-283"/>
        <w:jc w:val="center"/>
        <w:rPr>
          <w:rFonts w:asciiTheme="minorHAnsi" w:hAnsiTheme="minorHAnsi" w:cstheme="minorHAnsi"/>
          <w:b/>
          <w:sz w:val="22"/>
          <w:szCs w:val="22"/>
        </w:rPr>
      </w:pPr>
    </w:p>
    <w:sectPr w:rsidR="000E66F1" w:rsidRPr="00D42A40" w:rsidSect="00C71F4B">
      <w:footerReference w:type="default" r:id="rId16"/>
      <w:pgSz w:w="11906" w:h="16838"/>
      <w:pgMar w:top="568" w:right="1416" w:bottom="0" w:left="1418" w:header="708" w:footer="1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80C9F" w14:textId="77777777" w:rsidR="007B6F12" w:rsidRDefault="007B6F12" w:rsidP="002B1B4B">
      <w:pPr>
        <w:spacing w:after="0" w:line="240" w:lineRule="auto"/>
      </w:pPr>
      <w:r>
        <w:separator/>
      </w:r>
    </w:p>
  </w:endnote>
  <w:endnote w:type="continuationSeparator" w:id="0">
    <w:p w14:paraId="6C879DBD" w14:textId="77777777" w:rsidR="007B6F12" w:rsidRDefault="007B6F12" w:rsidP="002B1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532499"/>
      <w:docPartObj>
        <w:docPartGallery w:val="Page Numbers (Bottom of Page)"/>
        <w:docPartUnique/>
      </w:docPartObj>
    </w:sdtPr>
    <w:sdtContent>
      <w:p w14:paraId="67D12604" w14:textId="0A886C4B" w:rsidR="007B6F12" w:rsidRDefault="007B6F12">
        <w:pPr>
          <w:pStyle w:val="Stopka"/>
          <w:jc w:val="center"/>
        </w:pPr>
        <w:r>
          <w:fldChar w:fldCharType="begin"/>
        </w:r>
        <w:r>
          <w:instrText>PAGE   \* MERGEFORMAT</w:instrText>
        </w:r>
        <w:r>
          <w:fldChar w:fldCharType="separate"/>
        </w:r>
        <w:r w:rsidR="00C71F4B">
          <w:rPr>
            <w:noProof/>
          </w:rPr>
          <w:t>5</w:t>
        </w:r>
        <w:r>
          <w:fldChar w:fldCharType="end"/>
        </w:r>
      </w:p>
    </w:sdtContent>
  </w:sdt>
  <w:p w14:paraId="73BD7010" w14:textId="77777777" w:rsidR="007B6F12" w:rsidRDefault="007B6F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BC54C" w14:textId="77777777" w:rsidR="007B6F12" w:rsidRDefault="007B6F12" w:rsidP="002B1B4B">
      <w:pPr>
        <w:spacing w:after="0" w:line="240" w:lineRule="auto"/>
      </w:pPr>
      <w:r>
        <w:separator/>
      </w:r>
    </w:p>
  </w:footnote>
  <w:footnote w:type="continuationSeparator" w:id="0">
    <w:p w14:paraId="6508DB21" w14:textId="77777777" w:rsidR="007B6F12" w:rsidRDefault="007B6F12" w:rsidP="002B1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DA44F58A"/>
    <w:lvl w:ilvl="0">
      <w:start w:val="1"/>
      <w:numFmt w:val="decimal"/>
      <w:lvlText w:val="%1."/>
      <w:lvlJc w:val="left"/>
      <w:rPr>
        <w:b w:val="0"/>
        <w:bCs/>
        <w:i w:val="0"/>
        <w:iCs w:val="0"/>
        <w:smallCaps w:val="0"/>
        <w:strike w:val="0"/>
        <w:color w:val="000000"/>
        <w:spacing w:val="0"/>
        <w:w w:val="100"/>
        <w:position w:val="0"/>
        <w:sz w:val="22"/>
        <w:szCs w:val="22"/>
        <w:u w:val="none"/>
      </w:rPr>
    </w:lvl>
    <w:lvl w:ilvl="1">
      <w:start w:val="1"/>
      <w:numFmt w:val="decimal"/>
      <w:lvlText w:val="%2)"/>
      <w:lvlJc w:val="left"/>
      <w:rPr>
        <w:rFonts w:ascii="Times New Roman" w:hAnsi="Times New Roman" w:cs="Times New Roman" w:hint="default"/>
        <w:b/>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hAnsi="Times New Roman" w:cs="Times New Roman" w:hint="default"/>
        <w:b/>
        <w:bCs w:val="0"/>
        <w:i w:val="0"/>
        <w:iCs w:val="0"/>
        <w:smallCaps w:val="0"/>
        <w:strike w:val="0"/>
        <w:color w:val="000000"/>
        <w:spacing w:val="0"/>
        <w:w w:val="100"/>
        <w:position w:val="0"/>
        <w:sz w:val="22"/>
        <w:szCs w:val="22"/>
        <w:u w:val="none"/>
      </w:rPr>
    </w:lvl>
    <w:lvl w:ilvl="3">
      <w:start w:val="1"/>
      <w:numFmt w:val="decimal"/>
      <w:lvlText w:val="%4)"/>
      <w:lvlJc w:val="left"/>
      <w:rPr>
        <w:rFonts w:ascii="Calibri" w:hAnsi="Calibri" w:cs="Calibri"/>
        <w:b w:val="0"/>
        <w:bCs w:val="0"/>
        <w:i w:val="0"/>
        <w:iCs w:val="0"/>
        <w:smallCaps w:val="0"/>
        <w:strike w:val="0"/>
        <w:color w:val="000000"/>
        <w:spacing w:val="0"/>
        <w:w w:val="100"/>
        <w:position w:val="0"/>
        <w:sz w:val="21"/>
        <w:szCs w:val="21"/>
        <w:u w:val="none"/>
      </w:rPr>
    </w:lvl>
    <w:lvl w:ilvl="4">
      <w:start w:val="1"/>
      <w:numFmt w:val="lowerLetter"/>
      <w:lvlText w:val="%5)"/>
      <w:lvlJc w:val="left"/>
      <w:rPr>
        <w:rFonts w:ascii="Calibri" w:hAnsi="Calibri" w:cs="Calibri"/>
        <w:b w:val="0"/>
        <w:bCs w:val="0"/>
        <w:i w:val="0"/>
        <w:iCs w:val="0"/>
        <w:smallCaps w:val="0"/>
        <w:strike w:val="0"/>
        <w:color w:val="000000"/>
        <w:spacing w:val="0"/>
        <w:w w:val="100"/>
        <w:position w:val="0"/>
        <w:sz w:val="21"/>
        <w:szCs w:val="21"/>
        <w:u w:val="none"/>
      </w:rPr>
    </w:lvl>
    <w:lvl w:ilvl="5">
      <w:start w:val="1"/>
      <w:numFmt w:val="lowerLetter"/>
      <w:lvlText w:val="%5)"/>
      <w:lvlJc w:val="left"/>
      <w:rPr>
        <w:rFonts w:ascii="Calibri" w:hAnsi="Calibri" w:cs="Calibri"/>
        <w:b w:val="0"/>
        <w:bCs w:val="0"/>
        <w:i w:val="0"/>
        <w:iCs w:val="0"/>
        <w:smallCaps w:val="0"/>
        <w:strike w:val="0"/>
        <w:color w:val="000000"/>
        <w:spacing w:val="0"/>
        <w:w w:val="100"/>
        <w:position w:val="0"/>
        <w:sz w:val="21"/>
        <w:szCs w:val="21"/>
        <w:u w:val="none"/>
      </w:rPr>
    </w:lvl>
    <w:lvl w:ilvl="6">
      <w:start w:val="1"/>
      <w:numFmt w:val="lowerLetter"/>
      <w:lvlText w:val="%5)"/>
      <w:lvlJc w:val="left"/>
      <w:rPr>
        <w:rFonts w:ascii="Calibri" w:hAnsi="Calibri" w:cs="Calibri"/>
        <w:b w:val="0"/>
        <w:bCs w:val="0"/>
        <w:i w:val="0"/>
        <w:iCs w:val="0"/>
        <w:smallCaps w:val="0"/>
        <w:strike w:val="0"/>
        <w:color w:val="000000"/>
        <w:spacing w:val="0"/>
        <w:w w:val="100"/>
        <w:position w:val="0"/>
        <w:sz w:val="21"/>
        <w:szCs w:val="21"/>
        <w:u w:val="none"/>
      </w:rPr>
    </w:lvl>
    <w:lvl w:ilvl="7">
      <w:start w:val="1"/>
      <w:numFmt w:val="lowerLetter"/>
      <w:lvlText w:val="%5)"/>
      <w:lvlJc w:val="left"/>
      <w:rPr>
        <w:rFonts w:ascii="Calibri" w:hAnsi="Calibri" w:cs="Calibri"/>
        <w:b w:val="0"/>
        <w:bCs w:val="0"/>
        <w:i w:val="0"/>
        <w:iCs w:val="0"/>
        <w:smallCaps w:val="0"/>
        <w:strike w:val="0"/>
        <w:color w:val="000000"/>
        <w:spacing w:val="0"/>
        <w:w w:val="100"/>
        <w:position w:val="0"/>
        <w:sz w:val="21"/>
        <w:szCs w:val="21"/>
        <w:u w:val="none"/>
      </w:rPr>
    </w:lvl>
    <w:lvl w:ilvl="8">
      <w:start w:val="1"/>
      <w:numFmt w:val="lowerLetter"/>
      <w:lvlText w:val="%5)"/>
      <w:lvlJc w:val="left"/>
      <w:rPr>
        <w:rFonts w:ascii="Calibri" w:hAnsi="Calibri" w:cs="Calibri"/>
        <w:b w:val="0"/>
        <w:bCs w:val="0"/>
        <w:i w:val="0"/>
        <w:iCs w:val="0"/>
        <w:smallCaps w:val="0"/>
        <w:strike w:val="0"/>
        <w:color w:val="000000"/>
        <w:spacing w:val="0"/>
        <w:w w:val="100"/>
        <w:position w:val="0"/>
        <w:sz w:val="21"/>
        <w:szCs w:val="21"/>
        <w:u w:val="none"/>
      </w:rPr>
    </w:lvl>
  </w:abstractNum>
  <w:abstractNum w:abstractNumId="1" w15:restartNumberingAfterBreak="0">
    <w:nsid w:val="02506007"/>
    <w:multiLevelType w:val="hybridMultilevel"/>
    <w:tmpl w:val="4BB0FB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9102DF"/>
    <w:multiLevelType w:val="hybridMultilevel"/>
    <w:tmpl w:val="A132A50C"/>
    <w:lvl w:ilvl="0" w:tplc="C3F2CE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575AD1"/>
    <w:multiLevelType w:val="hybridMultilevel"/>
    <w:tmpl w:val="DFE8781A"/>
    <w:lvl w:ilvl="0" w:tplc="23F27FA4">
      <w:start w:val="1"/>
      <w:numFmt w:val="decimal"/>
      <w:lvlText w:val="%1)"/>
      <w:lvlJc w:val="left"/>
      <w:pPr>
        <w:ind w:left="463"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14322AAE">
      <w:start w:val="1"/>
      <w:numFmt w:val="lowerLetter"/>
      <w:lvlText w:val="%2"/>
      <w:lvlJc w:val="left"/>
      <w:pPr>
        <w:ind w:left="12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E3EECC48">
      <w:start w:val="1"/>
      <w:numFmt w:val="lowerRoman"/>
      <w:lvlText w:val="%3"/>
      <w:lvlJc w:val="left"/>
      <w:pPr>
        <w:ind w:left="20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8772BCAE">
      <w:start w:val="1"/>
      <w:numFmt w:val="decimal"/>
      <w:lvlText w:val="%4"/>
      <w:lvlJc w:val="left"/>
      <w:pPr>
        <w:ind w:left="27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14928422">
      <w:start w:val="1"/>
      <w:numFmt w:val="lowerLetter"/>
      <w:lvlText w:val="%5"/>
      <w:lvlJc w:val="left"/>
      <w:pPr>
        <w:ind w:left="34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7862A250">
      <w:start w:val="1"/>
      <w:numFmt w:val="lowerRoman"/>
      <w:lvlText w:val="%6"/>
      <w:lvlJc w:val="left"/>
      <w:pPr>
        <w:ind w:left="41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4636DD82">
      <w:start w:val="1"/>
      <w:numFmt w:val="decimal"/>
      <w:lvlText w:val="%7"/>
      <w:lvlJc w:val="left"/>
      <w:pPr>
        <w:ind w:left="48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3E3622D0">
      <w:start w:val="1"/>
      <w:numFmt w:val="lowerLetter"/>
      <w:lvlText w:val="%8"/>
      <w:lvlJc w:val="left"/>
      <w:pPr>
        <w:ind w:left="56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EE56DBC6">
      <w:start w:val="1"/>
      <w:numFmt w:val="lowerRoman"/>
      <w:lvlText w:val="%9"/>
      <w:lvlJc w:val="left"/>
      <w:pPr>
        <w:ind w:left="63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4" w15:restartNumberingAfterBreak="0">
    <w:nsid w:val="0EB02B87"/>
    <w:multiLevelType w:val="multilevel"/>
    <w:tmpl w:val="CCE60B80"/>
    <w:lvl w:ilvl="0">
      <w:start w:val="1"/>
      <w:numFmt w:val="decimal"/>
      <w:lvlText w:val="%1."/>
      <w:lvlJc w:val="left"/>
      <w:pPr>
        <w:ind w:left="0" w:firstLine="0"/>
      </w:pPr>
      <w:rPr>
        <w:rFonts w:hint="default"/>
        <w:b/>
        <w:bCs w:val="0"/>
        <w:i w:val="0"/>
        <w:iCs w:val="0"/>
        <w:smallCaps w:val="0"/>
        <w:strike w:val="0"/>
        <w:color w:val="000000"/>
        <w:spacing w:val="0"/>
        <w:w w:val="100"/>
        <w:position w:val="0"/>
        <w:sz w:val="21"/>
        <w:szCs w:val="21"/>
        <w:u w:val="none"/>
      </w:rPr>
    </w:lvl>
    <w:lvl w:ilvl="1">
      <w:start w:val="1"/>
      <w:numFmt w:val="decimal"/>
      <w:lvlText w:val="%2)"/>
      <w:lvlJc w:val="left"/>
      <w:pPr>
        <w:ind w:left="0" w:firstLine="0"/>
      </w:pPr>
      <w:rPr>
        <w:rFonts w:ascii="Times New Roman" w:hAnsi="Times New Roman" w:cs="Times New Roman" w:hint="default"/>
        <w:b/>
        <w:bCs w:val="0"/>
        <w:i w:val="0"/>
        <w:iCs w:val="0"/>
        <w:smallCaps w:val="0"/>
        <w:strike w:val="0"/>
        <w:color w:val="000000"/>
        <w:spacing w:val="0"/>
        <w:w w:val="100"/>
        <w:position w:val="0"/>
        <w:sz w:val="22"/>
        <w:szCs w:val="22"/>
        <w:u w:val="none"/>
      </w:rPr>
    </w:lvl>
    <w:lvl w:ilvl="2">
      <w:start w:val="3"/>
      <w:numFmt w:val="decimal"/>
      <w:lvlText w:val="%3."/>
      <w:lvlJc w:val="left"/>
      <w:pPr>
        <w:ind w:left="0" w:firstLine="0"/>
      </w:pPr>
      <w:rPr>
        <w:rFonts w:ascii="Calibri" w:hAnsi="Calibri" w:cs="Calibri" w:hint="default"/>
        <w:b w:val="0"/>
        <w:bCs w:val="0"/>
        <w:i w:val="0"/>
        <w:iCs w:val="0"/>
        <w:smallCaps w:val="0"/>
        <w:strike w:val="0"/>
        <w:color w:val="000000"/>
        <w:spacing w:val="0"/>
        <w:w w:val="100"/>
        <w:position w:val="0"/>
        <w:sz w:val="22"/>
        <w:szCs w:val="22"/>
        <w:u w:val="none"/>
      </w:rPr>
    </w:lvl>
    <w:lvl w:ilvl="3">
      <w:start w:val="1"/>
      <w:numFmt w:val="decimal"/>
      <w:lvlText w:val="%4)"/>
      <w:lvlJc w:val="left"/>
      <w:pPr>
        <w:ind w:left="0" w:firstLine="0"/>
      </w:pPr>
      <w:rPr>
        <w:rFonts w:ascii="Calibri" w:hAnsi="Calibri" w:cs="Calibri" w:hint="default"/>
        <w:b w:val="0"/>
        <w:bCs w:val="0"/>
        <w:i w:val="0"/>
        <w:iCs w:val="0"/>
        <w:smallCaps w:val="0"/>
        <w:strike w:val="0"/>
        <w:color w:val="000000"/>
        <w:spacing w:val="0"/>
        <w:w w:val="100"/>
        <w:position w:val="0"/>
        <w:sz w:val="21"/>
        <w:szCs w:val="21"/>
        <w:u w:val="none"/>
      </w:rPr>
    </w:lvl>
    <w:lvl w:ilvl="4">
      <w:start w:val="1"/>
      <w:numFmt w:val="lowerLetter"/>
      <w:lvlText w:val="%5)"/>
      <w:lvlJc w:val="left"/>
      <w:pPr>
        <w:ind w:left="0" w:firstLine="0"/>
      </w:pPr>
      <w:rPr>
        <w:rFonts w:ascii="Calibri" w:hAnsi="Calibri" w:cs="Calibri" w:hint="default"/>
        <w:b w:val="0"/>
        <w:bCs w:val="0"/>
        <w:i w:val="0"/>
        <w:iCs w:val="0"/>
        <w:smallCaps w:val="0"/>
        <w:strike w:val="0"/>
        <w:color w:val="000000"/>
        <w:spacing w:val="0"/>
        <w:w w:val="100"/>
        <w:position w:val="0"/>
        <w:sz w:val="21"/>
        <w:szCs w:val="21"/>
        <w:u w:val="none"/>
      </w:rPr>
    </w:lvl>
    <w:lvl w:ilvl="5">
      <w:start w:val="1"/>
      <w:numFmt w:val="lowerLetter"/>
      <w:lvlText w:val="%5)"/>
      <w:lvlJc w:val="left"/>
      <w:pPr>
        <w:ind w:left="0" w:firstLine="0"/>
      </w:pPr>
      <w:rPr>
        <w:rFonts w:ascii="Calibri" w:hAnsi="Calibri" w:cs="Calibri" w:hint="default"/>
        <w:b w:val="0"/>
        <w:bCs w:val="0"/>
        <w:i w:val="0"/>
        <w:iCs w:val="0"/>
        <w:smallCaps w:val="0"/>
        <w:strike w:val="0"/>
        <w:color w:val="000000"/>
        <w:spacing w:val="0"/>
        <w:w w:val="100"/>
        <w:position w:val="0"/>
        <w:sz w:val="21"/>
        <w:szCs w:val="21"/>
        <w:u w:val="none"/>
      </w:rPr>
    </w:lvl>
    <w:lvl w:ilvl="6">
      <w:start w:val="1"/>
      <w:numFmt w:val="lowerLetter"/>
      <w:lvlText w:val="%5)"/>
      <w:lvlJc w:val="left"/>
      <w:pPr>
        <w:ind w:left="0" w:firstLine="0"/>
      </w:pPr>
      <w:rPr>
        <w:rFonts w:ascii="Calibri" w:hAnsi="Calibri" w:cs="Calibri" w:hint="default"/>
        <w:b w:val="0"/>
        <w:bCs w:val="0"/>
        <w:i w:val="0"/>
        <w:iCs w:val="0"/>
        <w:smallCaps w:val="0"/>
        <w:strike w:val="0"/>
        <w:color w:val="000000"/>
        <w:spacing w:val="0"/>
        <w:w w:val="100"/>
        <w:position w:val="0"/>
        <w:sz w:val="21"/>
        <w:szCs w:val="21"/>
        <w:u w:val="none"/>
      </w:rPr>
    </w:lvl>
    <w:lvl w:ilvl="7">
      <w:start w:val="1"/>
      <w:numFmt w:val="lowerLetter"/>
      <w:lvlText w:val="%5)"/>
      <w:lvlJc w:val="left"/>
      <w:pPr>
        <w:ind w:left="0" w:firstLine="0"/>
      </w:pPr>
      <w:rPr>
        <w:rFonts w:ascii="Calibri" w:hAnsi="Calibri" w:cs="Calibri" w:hint="default"/>
        <w:b w:val="0"/>
        <w:bCs w:val="0"/>
        <w:i w:val="0"/>
        <w:iCs w:val="0"/>
        <w:smallCaps w:val="0"/>
        <w:strike w:val="0"/>
        <w:color w:val="000000"/>
        <w:spacing w:val="0"/>
        <w:w w:val="100"/>
        <w:position w:val="0"/>
        <w:sz w:val="21"/>
        <w:szCs w:val="21"/>
        <w:u w:val="none"/>
      </w:rPr>
    </w:lvl>
    <w:lvl w:ilvl="8">
      <w:start w:val="1"/>
      <w:numFmt w:val="lowerLetter"/>
      <w:lvlText w:val="%5)"/>
      <w:lvlJc w:val="left"/>
      <w:pPr>
        <w:ind w:left="0" w:firstLine="0"/>
      </w:pPr>
      <w:rPr>
        <w:rFonts w:ascii="Calibri" w:hAnsi="Calibri" w:cs="Calibri" w:hint="default"/>
        <w:b w:val="0"/>
        <w:bCs w:val="0"/>
        <w:i w:val="0"/>
        <w:iCs w:val="0"/>
        <w:smallCaps w:val="0"/>
        <w:strike w:val="0"/>
        <w:color w:val="000000"/>
        <w:spacing w:val="0"/>
        <w:w w:val="100"/>
        <w:position w:val="0"/>
        <w:sz w:val="21"/>
        <w:szCs w:val="21"/>
        <w:u w:val="none"/>
      </w:rPr>
    </w:lvl>
  </w:abstractNum>
  <w:abstractNum w:abstractNumId="5" w15:restartNumberingAfterBreak="0">
    <w:nsid w:val="10203F03"/>
    <w:multiLevelType w:val="hybridMultilevel"/>
    <w:tmpl w:val="CAACA840"/>
    <w:lvl w:ilvl="0" w:tplc="0AEEA8BE">
      <w:start w:val="1"/>
      <w:numFmt w:val="decimal"/>
      <w:lvlText w:val="%1."/>
      <w:lvlJc w:val="left"/>
      <w:pPr>
        <w:ind w:left="313" w:firstLine="0"/>
      </w:pPr>
      <w:rPr>
        <w:rFonts w:ascii="Calibri" w:eastAsia="Times New Roman" w:hAnsi="Calibri" w:cs="Calibri" w:hint="default"/>
        <w:b w:val="0"/>
        <w:i w:val="0"/>
        <w:strike w:val="0"/>
        <w:dstrike w:val="0"/>
        <w:color w:val="000000"/>
        <w:sz w:val="22"/>
        <w:szCs w:val="22"/>
        <w:u w:val="none" w:color="000000"/>
        <w:effect w:val="none"/>
        <w:bdr w:val="none" w:sz="0" w:space="0" w:color="auto" w:frame="1"/>
        <w:vertAlign w:val="baseline"/>
      </w:rPr>
    </w:lvl>
    <w:lvl w:ilvl="1" w:tplc="3460973C">
      <w:start w:val="1"/>
      <w:numFmt w:val="decimal"/>
      <w:lvlText w:val="%2)"/>
      <w:lvlJc w:val="left"/>
      <w:pPr>
        <w:ind w:left="677"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3C725B80">
      <w:start w:val="1"/>
      <w:numFmt w:val="lowerRoman"/>
      <w:lvlText w:val="%3"/>
      <w:lvlJc w:val="left"/>
      <w:pPr>
        <w:ind w:left="14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0CA55BA">
      <w:start w:val="1"/>
      <w:numFmt w:val="decimal"/>
      <w:lvlText w:val="%4"/>
      <w:lvlJc w:val="left"/>
      <w:pPr>
        <w:ind w:left="21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CFE6E1A">
      <w:start w:val="1"/>
      <w:numFmt w:val="lowerLetter"/>
      <w:lvlText w:val="%5"/>
      <w:lvlJc w:val="left"/>
      <w:pPr>
        <w:ind w:left="28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742FA06">
      <w:start w:val="1"/>
      <w:numFmt w:val="lowerRoman"/>
      <w:lvlText w:val="%6"/>
      <w:lvlJc w:val="left"/>
      <w:pPr>
        <w:ind w:left="35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E8C66E0">
      <w:start w:val="1"/>
      <w:numFmt w:val="decimal"/>
      <w:lvlText w:val="%7"/>
      <w:lvlJc w:val="left"/>
      <w:pPr>
        <w:ind w:left="43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B2A1A64">
      <w:start w:val="1"/>
      <w:numFmt w:val="lowerLetter"/>
      <w:lvlText w:val="%8"/>
      <w:lvlJc w:val="left"/>
      <w:pPr>
        <w:ind w:left="50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0067736">
      <w:start w:val="1"/>
      <w:numFmt w:val="lowerRoman"/>
      <w:lvlText w:val="%9"/>
      <w:lvlJc w:val="left"/>
      <w:pPr>
        <w:ind w:left="57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6" w15:restartNumberingAfterBreak="0">
    <w:nsid w:val="171B0FD2"/>
    <w:multiLevelType w:val="hybridMultilevel"/>
    <w:tmpl w:val="E216F138"/>
    <w:lvl w:ilvl="0" w:tplc="8F7C2402">
      <w:start w:val="2"/>
      <w:numFmt w:val="decimal"/>
      <w:lvlText w:val="%1."/>
      <w:lvlJc w:val="left"/>
      <w:pPr>
        <w:ind w:left="351"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81F89BB2">
      <w:start w:val="1"/>
      <w:numFmt w:val="lowerLetter"/>
      <w:lvlText w:val="%2"/>
      <w:lvlJc w:val="left"/>
      <w:pPr>
        <w:ind w:left="11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8340BBD6">
      <w:start w:val="1"/>
      <w:numFmt w:val="lowerRoman"/>
      <w:lvlText w:val="%3"/>
      <w:lvlJc w:val="left"/>
      <w:pPr>
        <w:ind w:left="18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E328022">
      <w:start w:val="1"/>
      <w:numFmt w:val="decimal"/>
      <w:lvlText w:val="%4"/>
      <w:lvlJc w:val="left"/>
      <w:pPr>
        <w:ind w:left="25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B92CCC0">
      <w:start w:val="1"/>
      <w:numFmt w:val="lowerLetter"/>
      <w:lvlText w:val="%5"/>
      <w:lvlJc w:val="left"/>
      <w:pPr>
        <w:ind w:left="32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1D21E9A">
      <w:start w:val="1"/>
      <w:numFmt w:val="lowerRoman"/>
      <w:lvlText w:val="%6"/>
      <w:lvlJc w:val="left"/>
      <w:pPr>
        <w:ind w:left="40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6548FE06">
      <w:start w:val="1"/>
      <w:numFmt w:val="decimal"/>
      <w:lvlText w:val="%7"/>
      <w:lvlJc w:val="left"/>
      <w:pPr>
        <w:ind w:left="47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DB665B80">
      <w:start w:val="1"/>
      <w:numFmt w:val="lowerLetter"/>
      <w:lvlText w:val="%8"/>
      <w:lvlJc w:val="left"/>
      <w:pPr>
        <w:ind w:left="54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3EC8C8">
      <w:start w:val="1"/>
      <w:numFmt w:val="lowerRoman"/>
      <w:lvlText w:val="%9"/>
      <w:lvlJc w:val="left"/>
      <w:pPr>
        <w:ind w:left="61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B635CCC"/>
    <w:multiLevelType w:val="hybridMultilevel"/>
    <w:tmpl w:val="30A8E8B6"/>
    <w:lvl w:ilvl="0" w:tplc="EE6A1B62">
      <w:start w:val="2"/>
      <w:numFmt w:val="decimal"/>
      <w:lvlText w:val="%1."/>
      <w:lvlJc w:val="left"/>
      <w:pPr>
        <w:ind w:left="8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AD6CA94A">
      <w:start w:val="1"/>
      <w:numFmt w:val="decimal"/>
      <w:lvlText w:val="%2)"/>
      <w:lvlJc w:val="left"/>
      <w:pPr>
        <w:ind w:left="117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4B124054">
      <w:start w:val="1"/>
      <w:numFmt w:val="bullet"/>
      <w:lvlText w:val="o"/>
      <w:lvlJc w:val="left"/>
      <w:pPr>
        <w:ind w:left="1598"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3" w:tplc="6BC6007A">
      <w:start w:val="1"/>
      <w:numFmt w:val="bullet"/>
      <w:lvlText w:val="•"/>
      <w:lvlJc w:val="left"/>
      <w:pPr>
        <w:ind w:left="227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4" w:tplc="B32C17B0">
      <w:start w:val="1"/>
      <w:numFmt w:val="bullet"/>
      <w:lvlText w:val="o"/>
      <w:lvlJc w:val="left"/>
      <w:pPr>
        <w:ind w:left="299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5" w:tplc="431029AC">
      <w:start w:val="1"/>
      <w:numFmt w:val="bullet"/>
      <w:lvlText w:val="▪"/>
      <w:lvlJc w:val="left"/>
      <w:pPr>
        <w:ind w:left="371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6" w:tplc="1D84AE72">
      <w:start w:val="1"/>
      <w:numFmt w:val="bullet"/>
      <w:lvlText w:val="•"/>
      <w:lvlJc w:val="left"/>
      <w:pPr>
        <w:ind w:left="443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7" w:tplc="CD96712E">
      <w:start w:val="1"/>
      <w:numFmt w:val="bullet"/>
      <w:lvlText w:val="o"/>
      <w:lvlJc w:val="left"/>
      <w:pPr>
        <w:ind w:left="515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8" w:tplc="7D0C9D5A">
      <w:start w:val="1"/>
      <w:numFmt w:val="bullet"/>
      <w:lvlText w:val="▪"/>
      <w:lvlJc w:val="left"/>
      <w:pPr>
        <w:ind w:left="587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abstractNum>
  <w:abstractNum w:abstractNumId="8" w15:restartNumberingAfterBreak="0">
    <w:nsid w:val="1B710442"/>
    <w:multiLevelType w:val="multilevel"/>
    <w:tmpl w:val="9F364E40"/>
    <w:lvl w:ilvl="0">
      <w:start w:val="1"/>
      <w:numFmt w:val="decimal"/>
      <w:pStyle w:val="Bezodstpw"/>
      <w:lvlText w:val="%1."/>
      <w:lvlJc w:val="left"/>
      <w:pPr>
        <w:ind w:left="360" w:hanging="360"/>
      </w:pPr>
      <w:rPr>
        <w:rFonts w:asciiTheme="minorHAnsi" w:hAnsiTheme="minorHAnsi" w:cstheme="minorHAnsi" w:hint="default"/>
        <w:b w:val="0"/>
        <w:bCs/>
        <w:color w:val="auto"/>
        <w:kern w:val="16"/>
        <w:sz w:val="22"/>
        <w:szCs w:val="22"/>
      </w:rPr>
    </w:lvl>
    <w:lvl w:ilvl="1">
      <w:start w:val="1"/>
      <w:numFmt w:val="decimal"/>
      <w:lvlText w:val="%2)"/>
      <w:lvlJc w:val="left"/>
      <w:pPr>
        <w:ind w:left="720" w:hanging="720"/>
      </w:pPr>
      <w:rPr>
        <w:rFonts w:asciiTheme="minorHAnsi" w:hAnsiTheme="minorHAnsi" w:cstheme="minorHAnsi" w:hint="default"/>
        <w:b w:val="0"/>
        <w:bCs w:val="0"/>
      </w:rPr>
    </w:lvl>
    <w:lvl w:ilvl="2">
      <w:start w:val="1"/>
      <w:numFmt w:val="lowerLetter"/>
      <w:lvlText w:val="%3)"/>
      <w:lvlJc w:val="left"/>
      <w:pPr>
        <w:ind w:left="720" w:hanging="720"/>
      </w:pPr>
      <w:rPr>
        <w:rFonts w:hint="default"/>
        <w:b w:val="0"/>
        <w:b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B8C0CB1"/>
    <w:multiLevelType w:val="hybridMultilevel"/>
    <w:tmpl w:val="320C6A6E"/>
    <w:lvl w:ilvl="0" w:tplc="8842F510">
      <w:start w:val="1"/>
      <w:numFmt w:val="decimal"/>
      <w:lvlText w:val="%1."/>
      <w:lvlJc w:val="left"/>
      <w:pPr>
        <w:ind w:left="427"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6EF8C160">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AF8CD9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7B307CE2">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4847B48">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BE222B2">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4F1685CA">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CC23D5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3EE8A01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0" w15:restartNumberingAfterBreak="0">
    <w:nsid w:val="1E9148B7"/>
    <w:multiLevelType w:val="hybridMultilevel"/>
    <w:tmpl w:val="9A040C86"/>
    <w:lvl w:ilvl="0" w:tplc="6C1ABAD0">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AD7B52"/>
    <w:multiLevelType w:val="hybridMultilevel"/>
    <w:tmpl w:val="081EB504"/>
    <w:lvl w:ilvl="0" w:tplc="FFFFFFFF">
      <w:start w:val="1"/>
      <w:numFmt w:val="decimal"/>
      <w:lvlText w:val="%1."/>
      <w:lvlJc w:val="left"/>
      <w:pPr>
        <w:ind w:left="360" w:hanging="360"/>
      </w:pPr>
      <w:rPr>
        <w:rFonts w:ascii="Calibri" w:eastAsia="Times New Roman" w:hAnsi="Calibri"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25252D39"/>
    <w:multiLevelType w:val="hybridMultilevel"/>
    <w:tmpl w:val="D780EE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973E22"/>
    <w:multiLevelType w:val="hybridMultilevel"/>
    <w:tmpl w:val="717C25C2"/>
    <w:lvl w:ilvl="0" w:tplc="2BC44196">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6A03E8A">
      <w:start w:val="1"/>
      <w:numFmt w:val="lowerLetter"/>
      <w:lvlText w:val="%2)"/>
      <w:lvlJc w:val="left"/>
      <w:pPr>
        <w:ind w:left="121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C6AEA7F4">
      <w:start w:val="1"/>
      <w:numFmt w:val="lowerRoman"/>
      <w:lvlText w:val="%3"/>
      <w:lvlJc w:val="left"/>
      <w:pPr>
        <w:ind w:left="147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5C6B330">
      <w:start w:val="1"/>
      <w:numFmt w:val="decimal"/>
      <w:lvlText w:val="%4"/>
      <w:lvlJc w:val="left"/>
      <w:pPr>
        <w:ind w:left="219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708DB50">
      <w:start w:val="1"/>
      <w:numFmt w:val="lowerLetter"/>
      <w:lvlText w:val="%5"/>
      <w:lvlJc w:val="left"/>
      <w:pPr>
        <w:ind w:left="29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5626958">
      <w:start w:val="1"/>
      <w:numFmt w:val="lowerRoman"/>
      <w:lvlText w:val="%6"/>
      <w:lvlJc w:val="left"/>
      <w:pPr>
        <w:ind w:left="363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582E048">
      <w:start w:val="1"/>
      <w:numFmt w:val="decimal"/>
      <w:lvlText w:val="%7"/>
      <w:lvlJc w:val="left"/>
      <w:pPr>
        <w:ind w:left="435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912A094">
      <w:start w:val="1"/>
      <w:numFmt w:val="lowerLetter"/>
      <w:lvlText w:val="%8"/>
      <w:lvlJc w:val="left"/>
      <w:pPr>
        <w:ind w:left="507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061B00">
      <w:start w:val="1"/>
      <w:numFmt w:val="lowerRoman"/>
      <w:lvlText w:val="%9"/>
      <w:lvlJc w:val="left"/>
      <w:pPr>
        <w:ind w:left="579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4" w15:restartNumberingAfterBreak="0">
    <w:nsid w:val="29990DD4"/>
    <w:multiLevelType w:val="hybridMultilevel"/>
    <w:tmpl w:val="5EDA4E04"/>
    <w:lvl w:ilvl="0" w:tplc="C7DA8AE0">
      <w:start w:val="1"/>
      <w:numFmt w:val="decimal"/>
      <w:lvlText w:val="%1."/>
      <w:lvlJc w:val="left"/>
      <w:pPr>
        <w:ind w:left="1074"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3E7C7E98">
      <w:start w:val="1"/>
      <w:numFmt w:val="decimal"/>
      <w:lvlText w:val="%2)"/>
      <w:lvlJc w:val="left"/>
      <w:pPr>
        <w:ind w:left="1784"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A290F1D4">
      <w:start w:val="1"/>
      <w:numFmt w:val="lowerRoman"/>
      <w:lvlText w:val="%3"/>
      <w:lvlJc w:val="left"/>
      <w:pPr>
        <w:ind w:left="14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0EF66822">
      <w:start w:val="1"/>
      <w:numFmt w:val="decimal"/>
      <w:lvlText w:val="%4"/>
      <w:lvlJc w:val="left"/>
      <w:pPr>
        <w:ind w:left="22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1DA8D10">
      <w:start w:val="1"/>
      <w:numFmt w:val="lowerLetter"/>
      <w:lvlText w:val="%5"/>
      <w:lvlJc w:val="left"/>
      <w:pPr>
        <w:ind w:left="29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4DA742A">
      <w:start w:val="1"/>
      <w:numFmt w:val="lowerRoman"/>
      <w:lvlText w:val="%6"/>
      <w:lvlJc w:val="left"/>
      <w:pPr>
        <w:ind w:left="36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12244B00">
      <w:start w:val="1"/>
      <w:numFmt w:val="decimal"/>
      <w:lvlText w:val="%7"/>
      <w:lvlJc w:val="left"/>
      <w:pPr>
        <w:ind w:left="43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87880E8">
      <w:start w:val="1"/>
      <w:numFmt w:val="lowerLetter"/>
      <w:lvlText w:val="%8"/>
      <w:lvlJc w:val="left"/>
      <w:pPr>
        <w:ind w:left="50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DFEE852">
      <w:start w:val="1"/>
      <w:numFmt w:val="lowerRoman"/>
      <w:lvlText w:val="%9"/>
      <w:lvlJc w:val="left"/>
      <w:pPr>
        <w:ind w:left="58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5" w15:restartNumberingAfterBreak="0">
    <w:nsid w:val="30C64FC9"/>
    <w:multiLevelType w:val="hybridMultilevel"/>
    <w:tmpl w:val="439AE7A2"/>
    <w:lvl w:ilvl="0" w:tplc="0415000F">
      <w:start w:val="1"/>
      <w:numFmt w:val="decimal"/>
      <w:lvlText w:val="%1."/>
      <w:lvlJc w:val="left"/>
      <w:pPr>
        <w:ind w:left="807" w:hanging="360"/>
      </w:pPr>
    </w:lvl>
    <w:lvl w:ilvl="1" w:tplc="04150019">
      <w:start w:val="1"/>
      <w:numFmt w:val="lowerLetter"/>
      <w:lvlText w:val="%2."/>
      <w:lvlJc w:val="left"/>
      <w:pPr>
        <w:ind w:left="1527" w:hanging="360"/>
      </w:pPr>
    </w:lvl>
    <w:lvl w:ilvl="2" w:tplc="0415001B">
      <w:start w:val="1"/>
      <w:numFmt w:val="lowerRoman"/>
      <w:lvlText w:val="%3."/>
      <w:lvlJc w:val="right"/>
      <w:pPr>
        <w:ind w:left="2247" w:hanging="180"/>
      </w:pPr>
    </w:lvl>
    <w:lvl w:ilvl="3" w:tplc="0415000F">
      <w:start w:val="1"/>
      <w:numFmt w:val="decimal"/>
      <w:lvlText w:val="%4."/>
      <w:lvlJc w:val="left"/>
      <w:pPr>
        <w:ind w:left="2967" w:hanging="360"/>
      </w:pPr>
    </w:lvl>
    <w:lvl w:ilvl="4" w:tplc="04150019">
      <w:start w:val="1"/>
      <w:numFmt w:val="lowerLetter"/>
      <w:lvlText w:val="%5."/>
      <w:lvlJc w:val="left"/>
      <w:pPr>
        <w:ind w:left="3687" w:hanging="360"/>
      </w:pPr>
    </w:lvl>
    <w:lvl w:ilvl="5" w:tplc="0415001B">
      <w:start w:val="1"/>
      <w:numFmt w:val="lowerRoman"/>
      <w:lvlText w:val="%6."/>
      <w:lvlJc w:val="right"/>
      <w:pPr>
        <w:ind w:left="4407" w:hanging="180"/>
      </w:pPr>
    </w:lvl>
    <w:lvl w:ilvl="6" w:tplc="0415000F">
      <w:start w:val="1"/>
      <w:numFmt w:val="decimal"/>
      <w:lvlText w:val="%7."/>
      <w:lvlJc w:val="left"/>
      <w:pPr>
        <w:ind w:left="5127" w:hanging="360"/>
      </w:pPr>
    </w:lvl>
    <w:lvl w:ilvl="7" w:tplc="04150019">
      <w:start w:val="1"/>
      <w:numFmt w:val="lowerLetter"/>
      <w:lvlText w:val="%8."/>
      <w:lvlJc w:val="left"/>
      <w:pPr>
        <w:ind w:left="5847" w:hanging="360"/>
      </w:pPr>
    </w:lvl>
    <w:lvl w:ilvl="8" w:tplc="0415001B">
      <w:start w:val="1"/>
      <w:numFmt w:val="lowerRoman"/>
      <w:lvlText w:val="%9."/>
      <w:lvlJc w:val="right"/>
      <w:pPr>
        <w:ind w:left="6567" w:hanging="180"/>
      </w:pPr>
    </w:lvl>
  </w:abstractNum>
  <w:abstractNum w:abstractNumId="16" w15:restartNumberingAfterBreak="0">
    <w:nsid w:val="3A2D1576"/>
    <w:multiLevelType w:val="hybridMultilevel"/>
    <w:tmpl w:val="18AAA872"/>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7" w15:restartNumberingAfterBreak="0">
    <w:nsid w:val="40E13AF5"/>
    <w:multiLevelType w:val="hybridMultilevel"/>
    <w:tmpl w:val="8DACA766"/>
    <w:lvl w:ilvl="0" w:tplc="6FC8E166">
      <w:start w:val="1"/>
      <w:numFmt w:val="decimal"/>
      <w:lvlText w:val="%1."/>
      <w:lvlJc w:val="left"/>
      <w:pPr>
        <w:ind w:left="331"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07967B8A">
      <w:start w:val="1"/>
      <w:numFmt w:val="lowerLetter"/>
      <w:lvlText w:val="%2"/>
      <w:lvlJc w:val="left"/>
      <w:pPr>
        <w:ind w:left="114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ECCBD46">
      <w:start w:val="1"/>
      <w:numFmt w:val="lowerRoman"/>
      <w:lvlText w:val="%3"/>
      <w:lvlJc w:val="left"/>
      <w:pPr>
        <w:ind w:left="186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674C23E">
      <w:start w:val="1"/>
      <w:numFmt w:val="decimal"/>
      <w:lvlText w:val="%4"/>
      <w:lvlJc w:val="left"/>
      <w:pPr>
        <w:ind w:left="258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E624BC4">
      <w:start w:val="1"/>
      <w:numFmt w:val="lowerLetter"/>
      <w:lvlText w:val="%5"/>
      <w:lvlJc w:val="left"/>
      <w:pPr>
        <w:ind w:left="330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5DCBABE">
      <w:start w:val="1"/>
      <w:numFmt w:val="lowerRoman"/>
      <w:lvlText w:val="%6"/>
      <w:lvlJc w:val="left"/>
      <w:pPr>
        <w:ind w:left="402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98E056C">
      <w:start w:val="1"/>
      <w:numFmt w:val="decimal"/>
      <w:lvlText w:val="%7"/>
      <w:lvlJc w:val="left"/>
      <w:pPr>
        <w:ind w:left="474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F4A1EB4">
      <w:start w:val="1"/>
      <w:numFmt w:val="lowerLetter"/>
      <w:lvlText w:val="%8"/>
      <w:lvlJc w:val="left"/>
      <w:pPr>
        <w:ind w:left="546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C6AEC6E">
      <w:start w:val="1"/>
      <w:numFmt w:val="lowerRoman"/>
      <w:lvlText w:val="%9"/>
      <w:lvlJc w:val="left"/>
      <w:pPr>
        <w:ind w:left="618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8" w15:restartNumberingAfterBreak="0">
    <w:nsid w:val="414F4143"/>
    <w:multiLevelType w:val="hybridMultilevel"/>
    <w:tmpl w:val="FF388D86"/>
    <w:lvl w:ilvl="0" w:tplc="050C1070">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5FE9186">
      <w:start w:val="1"/>
      <w:numFmt w:val="decimal"/>
      <w:lvlText w:val="%2)"/>
      <w:lvlJc w:val="left"/>
      <w:pPr>
        <w:ind w:left="743"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05AE23C6">
      <w:start w:val="1"/>
      <w:numFmt w:val="lowerRoman"/>
      <w:lvlText w:val="%3"/>
      <w:lvlJc w:val="left"/>
      <w:pPr>
        <w:ind w:left="146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75E2FA2">
      <w:start w:val="1"/>
      <w:numFmt w:val="decimal"/>
      <w:lvlText w:val="%4"/>
      <w:lvlJc w:val="left"/>
      <w:pPr>
        <w:ind w:left="218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DB5AADD8">
      <w:start w:val="1"/>
      <w:numFmt w:val="lowerLetter"/>
      <w:lvlText w:val="%5"/>
      <w:lvlJc w:val="left"/>
      <w:pPr>
        <w:ind w:left="290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BA65A3E">
      <w:start w:val="1"/>
      <w:numFmt w:val="lowerRoman"/>
      <w:lvlText w:val="%6"/>
      <w:lvlJc w:val="left"/>
      <w:pPr>
        <w:ind w:left="362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44E9AE8">
      <w:start w:val="1"/>
      <w:numFmt w:val="decimal"/>
      <w:lvlText w:val="%7"/>
      <w:lvlJc w:val="left"/>
      <w:pPr>
        <w:ind w:left="434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66EC1CE">
      <w:start w:val="1"/>
      <w:numFmt w:val="lowerLetter"/>
      <w:lvlText w:val="%8"/>
      <w:lvlJc w:val="left"/>
      <w:pPr>
        <w:ind w:left="506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7523368">
      <w:start w:val="1"/>
      <w:numFmt w:val="lowerRoman"/>
      <w:lvlText w:val="%9"/>
      <w:lvlJc w:val="left"/>
      <w:pPr>
        <w:ind w:left="578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9" w15:restartNumberingAfterBreak="0">
    <w:nsid w:val="416038EE"/>
    <w:multiLevelType w:val="hybridMultilevel"/>
    <w:tmpl w:val="2B0A704C"/>
    <w:lvl w:ilvl="0" w:tplc="96282BF8">
      <w:start w:val="1"/>
      <w:numFmt w:val="decimal"/>
      <w:lvlText w:val="%1."/>
      <w:lvlJc w:val="left"/>
      <w:pPr>
        <w:ind w:left="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CB67140">
      <w:start w:val="1"/>
      <w:numFmt w:val="decimal"/>
      <w:lvlText w:val="%2)"/>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5E76E0">
      <w:start w:val="1"/>
      <w:numFmt w:val="lowerRoman"/>
      <w:lvlText w:val="%3"/>
      <w:lvlJc w:val="left"/>
      <w:pPr>
        <w:ind w:left="15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46C98E6">
      <w:start w:val="1"/>
      <w:numFmt w:val="decimal"/>
      <w:lvlText w:val="%4"/>
      <w:lvlJc w:val="left"/>
      <w:pPr>
        <w:ind w:left="22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82C6898">
      <w:start w:val="1"/>
      <w:numFmt w:val="lowerLetter"/>
      <w:lvlText w:val="%5"/>
      <w:lvlJc w:val="left"/>
      <w:pPr>
        <w:ind w:left="29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7807C7E">
      <w:start w:val="1"/>
      <w:numFmt w:val="lowerRoman"/>
      <w:lvlText w:val="%6"/>
      <w:lvlJc w:val="left"/>
      <w:pPr>
        <w:ind w:left="36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59FA5CF0">
      <w:start w:val="1"/>
      <w:numFmt w:val="decimal"/>
      <w:lvlText w:val="%7"/>
      <w:lvlJc w:val="left"/>
      <w:pPr>
        <w:ind w:left="44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9AACE64">
      <w:start w:val="1"/>
      <w:numFmt w:val="lowerLetter"/>
      <w:lvlText w:val="%8"/>
      <w:lvlJc w:val="left"/>
      <w:pPr>
        <w:ind w:left="51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2568628">
      <w:start w:val="1"/>
      <w:numFmt w:val="lowerRoman"/>
      <w:lvlText w:val="%9"/>
      <w:lvlJc w:val="left"/>
      <w:pPr>
        <w:ind w:left="58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42AF690D"/>
    <w:multiLevelType w:val="hybridMultilevel"/>
    <w:tmpl w:val="2068A99E"/>
    <w:lvl w:ilvl="0" w:tplc="115EC504">
      <w:start w:val="1"/>
      <w:numFmt w:val="decimal"/>
      <w:lvlText w:val="%1)"/>
      <w:lvlJc w:val="left"/>
      <w:pPr>
        <w:ind w:left="1004" w:hanging="360"/>
      </w:pPr>
      <w:rPr>
        <w:rFonts w:cs="Times New Roman"/>
        <w:b w:val="0"/>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AA2375A">
      <w:start w:val="1"/>
      <w:numFmt w:val="decimal"/>
      <w:lvlText w:val="%4."/>
      <w:lvlJc w:val="left"/>
      <w:pPr>
        <w:ind w:left="3164" w:hanging="360"/>
      </w:pPr>
      <w:rPr>
        <w:rFonts w:cs="Times New Roman"/>
        <w:b w:val="0"/>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21" w15:restartNumberingAfterBreak="0">
    <w:nsid w:val="439D3187"/>
    <w:multiLevelType w:val="hybridMultilevel"/>
    <w:tmpl w:val="F9DAC512"/>
    <w:lvl w:ilvl="0" w:tplc="F06AA30C">
      <w:start w:val="1"/>
      <w:numFmt w:val="decimal"/>
      <w:lvlText w:val="%1."/>
      <w:lvlJc w:val="left"/>
      <w:pPr>
        <w:ind w:left="33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4E860038">
      <w:start w:val="1"/>
      <w:numFmt w:val="lowerLetter"/>
      <w:lvlText w:val="%2"/>
      <w:lvlJc w:val="left"/>
      <w:pPr>
        <w:ind w:left="11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0F298FC">
      <w:start w:val="1"/>
      <w:numFmt w:val="lowerRoman"/>
      <w:lvlText w:val="%3"/>
      <w:lvlJc w:val="left"/>
      <w:pPr>
        <w:ind w:left="18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33EDF84">
      <w:start w:val="1"/>
      <w:numFmt w:val="decimal"/>
      <w:lvlText w:val="%4"/>
      <w:lvlJc w:val="left"/>
      <w:pPr>
        <w:ind w:left="25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3703810">
      <w:start w:val="1"/>
      <w:numFmt w:val="lowerLetter"/>
      <w:lvlText w:val="%5"/>
      <w:lvlJc w:val="left"/>
      <w:pPr>
        <w:ind w:left="32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38A7130">
      <w:start w:val="1"/>
      <w:numFmt w:val="lowerRoman"/>
      <w:lvlText w:val="%6"/>
      <w:lvlJc w:val="left"/>
      <w:pPr>
        <w:ind w:left="39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F0C8A16">
      <w:start w:val="1"/>
      <w:numFmt w:val="decimal"/>
      <w:lvlText w:val="%7"/>
      <w:lvlJc w:val="left"/>
      <w:pPr>
        <w:ind w:left="47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B50E122">
      <w:start w:val="1"/>
      <w:numFmt w:val="lowerLetter"/>
      <w:lvlText w:val="%8"/>
      <w:lvlJc w:val="left"/>
      <w:pPr>
        <w:ind w:left="54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E44989C">
      <w:start w:val="1"/>
      <w:numFmt w:val="lowerRoman"/>
      <w:lvlText w:val="%9"/>
      <w:lvlJc w:val="left"/>
      <w:pPr>
        <w:ind w:left="61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2" w15:restartNumberingAfterBreak="0">
    <w:nsid w:val="46444F28"/>
    <w:multiLevelType w:val="hybridMultilevel"/>
    <w:tmpl w:val="D77641CC"/>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 w15:restartNumberingAfterBreak="0">
    <w:nsid w:val="479D2598"/>
    <w:multiLevelType w:val="hybridMultilevel"/>
    <w:tmpl w:val="89B0C704"/>
    <w:lvl w:ilvl="0" w:tplc="A2D8C052">
      <w:start w:val="1"/>
      <w:numFmt w:val="decimal"/>
      <w:lvlText w:val="%1)"/>
      <w:lvlJc w:val="left"/>
      <w:pPr>
        <w:ind w:left="7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5C5888">
      <w:start w:val="1"/>
      <w:numFmt w:val="lowerLetter"/>
      <w:lvlText w:val="%2"/>
      <w:lvlJc w:val="left"/>
      <w:pPr>
        <w:ind w:left="155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B0A8D9C">
      <w:start w:val="1"/>
      <w:numFmt w:val="lowerRoman"/>
      <w:lvlText w:val="%3"/>
      <w:lvlJc w:val="left"/>
      <w:pPr>
        <w:ind w:left="227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39D62362">
      <w:start w:val="1"/>
      <w:numFmt w:val="decimal"/>
      <w:lvlText w:val="%4"/>
      <w:lvlJc w:val="left"/>
      <w:pPr>
        <w:ind w:left="299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D4C50D4">
      <w:start w:val="1"/>
      <w:numFmt w:val="lowerLetter"/>
      <w:lvlText w:val="%5"/>
      <w:lvlJc w:val="left"/>
      <w:pPr>
        <w:ind w:left="371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6CE4084C">
      <w:start w:val="1"/>
      <w:numFmt w:val="lowerRoman"/>
      <w:lvlText w:val="%6"/>
      <w:lvlJc w:val="left"/>
      <w:pPr>
        <w:ind w:left="443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428ACDE">
      <w:start w:val="1"/>
      <w:numFmt w:val="decimal"/>
      <w:lvlText w:val="%7"/>
      <w:lvlJc w:val="left"/>
      <w:pPr>
        <w:ind w:left="515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F589594">
      <w:start w:val="1"/>
      <w:numFmt w:val="lowerLetter"/>
      <w:lvlText w:val="%8"/>
      <w:lvlJc w:val="left"/>
      <w:pPr>
        <w:ind w:left="587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6F2E254">
      <w:start w:val="1"/>
      <w:numFmt w:val="lowerRoman"/>
      <w:lvlText w:val="%9"/>
      <w:lvlJc w:val="left"/>
      <w:pPr>
        <w:ind w:left="659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4" w15:restartNumberingAfterBreak="0">
    <w:nsid w:val="4AEE4C01"/>
    <w:multiLevelType w:val="hybridMultilevel"/>
    <w:tmpl w:val="EF54FA68"/>
    <w:lvl w:ilvl="0" w:tplc="1E9A58BA">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DC36CF"/>
    <w:multiLevelType w:val="hybridMultilevel"/>
    <w:tmpl w:val="CA56CF26"/>
    <w:lvl w:ilvl="0" w:tplc="856E437C">
      <w:start w:val="1"/>
      <w:numFmt w:val="decimal"/>
      <w:lvlText w:val="%1)"/>
      <w:lvlJc w:val="left"/>
      <w:pPr>
        <w:ind w:left="753"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F36655BC">
      <w:start w:val="1"/>
      <w:numFmt w:val="lowerLetter"/>
      <w:lvlText w:val="%2"/>
      <w:lvlJc w:val="left"/>
      <w:pPr>
        <w:ind w:left="110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6026016C">
      <w:start w:val="1"/>
      <w:numFmt w:val="lowerRoman"/>
      <w:lvlText w:val="%3"/>
      <w:lvlJc w:val="left"/>
      <w:pPr>
        <w:ind w:left="18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F4AC0676">
      <w:start w:val="1"/>
      <w:numFmt w:val="decimal"/>
      <w:lvlText w:val="%4"/>
      <w:lvlJc w:val="left"/>
      <w:pPr>
        <w:ind w:left="25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380C6B54">
      <w:start w:val="1"/>
      <w:numFmt w:val="lowerLetter"/>
      <w:lvlText w:val="%5"/>
      <w:lvlJc w:val="left"/>
      <w:pPr>
        <w:ind w:left="326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F16438F6">
      <w:start w:val="1"/>
      <w:numFmt w:val="lowerRoman"/>
      <w:lvlText w:val="%6"/>
      <w:lvlJc w:val="left"/>
      <w:pPr>
        <w:ind w:left="398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9C8C10D0">
      <w:start w:val="1"/>
      <w:numFmt w:val="decimal"/>
      <w:lvlText w:val="%7"/>
      <w:lvlJc w:val="left"/>
      <w:pPr>
        <w:ind w:left="470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7DE67D9A">
      <w:start w:val="1"/>
      <w:numFmt w:val="lowerLetter"/>
      <w:lvlText w:val="%8"/>
      <w:lvlJc w:val="left"/>
      <w:pPr>
        <w:ind w:left="54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026E6CF8">
      <w:start w:val="1"/>
      <w:numFmt w:val="lowerRoman"/>
      <w:lvlText w:val="%9"/>
      <w:lvlJc w:val="left"/>
      <w:pPr>
        <w:ind w:left="61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6" w15:restartNumberingAfterBreak="0">
    <w:nsid w:val="531F113A"/>
    <w:multiLevelType w:val="hybridMultilevel"/>
    <w:tmpl w:val="5802DF0E"/>
    <w:lvl w:ilvl="0" w:tplc="2954C49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37B5F3F"/>
    <w:multiLevelType w:val="hybridMultilevel"/>
    <w:tmpl w:val="205CB2EE"/>
    <w:lvl w:ilvl="0" w:tplc="FFFFFFFF">
      <w:start w:val="1"/>
      <w:numFmt w:val="decimal"/>
      <w:lvlText w:val="%1."/>
      <w:lvlJc w:val="left"/>
      <w:pPr>
        <w:ind w:left="993"/>
      </w:pPr>
      <w:rPr>
        <w:rFonts w:asciiTheme="minorHAnsi" w:eastAsia="Calibri" w:hAnsiTheme="minorHAnsi" w:cstheme="minorHAnsi"/>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8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FFFFFFF">
      <w:start w:val="1"/>
      <w:numFmt w:val="decimal"/>
      <w:lvlText w:val="%4"/>
      <w:lvlJc w:val="left"/>
      <w:pPr>
        <w:ind w:left="220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FFFFFFF">
      <w:start w:val="1"/>
      <w:numFmt w:val="lowerLetter"/>
      <w:lvlText w:val="%5"/>
      <w:lvlJc w:val="left"/>
      <w:pPr>
        <w:ind w:left="292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FFFFFFF">
      <w:start w:val="1"/>
      <w:numFmt w:val="lowerRoman"/>
      <w:lvlText w:val="%6"/>
      <w:lvlJc w:val="left"/>
      <w:pPr>
        <w:ind w:left="364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FFFFFFF">
      <w:start w:val="1"/>
      <w:numFmt w:val="decimal"/>
      <w:lvlText w:val="%7"/>
      <w:lvlJc w:val="left"/>
      <w:pPr>
        <w:ind w:left="436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FFFFFFF">
      <w:start w:val="1"/>
      <w:numFmt w:val="lowerLetter"/>
      <w:lvlText w:val="%8"/>
      <w:lvlJc w:val="left"/>
      <w:pPr>
        <w:ind w:left="508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FFFFFFF">
      <w:start w:val="1"/>
      <w:numFmt w:val="lowerRoman"/>
      <w:lvlText w:val="%9"/>
      <w:lvlJc w:val="left"/>
      <w:pPr>
        <w:ind w:left="580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56A2509B"/>
    <w:multiLevelType w:val="hybridMultilevel"/>
    <w:tmpl w:val="6810B350"/>
    <w:lvl w:ilvl="0" w:tplc="04150011">
      <w:start w:val="1"/>
      <w:numFmt w:val="decimal"/>
      <w:lvlText w:val="%1)"/>
      <w:lvlJc w:val="left"/>
      <w:pPr>
        <w:ind w:left="824" w:firstLine="0"/>
      </w:pPr>
      <w:rPr>
        <w:b w:val="0"/>
        <w:i w:val="0"/>
        <w:strike w:val="0"/>
        <w:dstrike w:val="0"/>
        <w:color w:val="000000"/>
        <w:sz w:val="22"/>
        <w:szCs w:val="22"/>
        <w:u w:val="none" w:color="000000"/>
        <w:effect w:val="none"/>
        <w:bdr w:val="none" w:sz="0" w:space="0" w:color="auto" w:frame="1"/>
        <w:vertAlign w:val="baseline"/>
      </w:rPr>
    </w:lvl>
    <w:lvl w:ilvl="1" w:tplc="FFFFFFFF">
      <w:start w:val="1"/>
      <w:numFmt w:val="decimal"/>
      <w:lvlText w:val="%2)"/>
      <w:lvlJc w:val="left"/>
      <w:pPr>
        <w:ind w:left="117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FFFFFFFF">
      <w:start w:val="1"/>
      <w:numFmt w:val="bullet"/>
      <w:lvlText w:val="o"/>
      <w:lvlJc w:val="left"/>
      <w:pPr>
        <w:ind w:left="1598"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3" w:tplc="FFFFFFFF">
      <w:start w:val="1"/>
      <w:numFmt w:val="bullet"/>
      <w:lvlText w:val="•"/>
      <w:lvlJc w:val="left"/>
      <w:pPr>
        <w:ind w:left="227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4" w:tplc="FFFFFFFF">
      <w:start w:val="1"/>
      <w:numFmt w:val="bullet"/>
      <w:lvlText w:val="o"/>
      <w:lvlJc w:val="left"/>
      <w:pPr>
        <w:ind w:left="299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5" w:tplc="FFFFFFFF">
      <w:start w:val="1"/>
      <w:numFmt w:val="bullet"/>
      <w:lvlText w:val="▪"/>
      <w:lvlJc w:val="left"/>
      <w:pPr>
        <w:ind w:left="371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6" w:tplc="FFFFFFFF">
      <w:start w:val="1"/>
      <w:numFmt w:val="bullet"/>
      <w:lvlText w:val="•"/>
      <w:lvlJc w:val="left"/>
      <w:pPr>
        <w:ind w:left="443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7" w:tplc="FFFFFFFF">
      <w:start w:val="1"/>
      <w:numFmt w:val="bullet"/>
      <w:lvlText w:val="o"/>
      <w:lvlJc w:val="left"/>
      <w:pPr>
        <w:ind w:left="515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8" w:tplc="FFFFFFFF">
      <w:start w:val="1"/>
      <w:numFmt w:val="bullet"/>
      <w:lvlText w:val="▪"/>
      <w:lvlJc w:val="left"/>
      <w:pPr>
        <w:ind w:left="5876"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abstractNum>
  <w:abstractNum w:abstractNumId="29" w15:restartNumberingAfterBreak="0">
    <w:nsid w:val="58CD71BB"/>
    <w:multiLevelType w:val="hybridMultilevel"/>
    <w:tmpl w:val="254AF052"/>
    <w:lvl w:ilvl="0" w:tplc="2AE0307A">
      <w:start w:val="1"/>
      <w:numFmt w:val="decimal"/>
      <w:lvlText w:val="%1."/>
      <w:lvlJc w:val="left"/>
      <w:pPr>
        <w:ind w:left="341"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6A3C0B1E">
      <w:start w:val="1"/>
      <w:numFmt w:val="lowerLetter"/>
      <w:lvlText w:val="%2"/>
      <w:lvlJc w:val="left"/>
      <w:pPr>
        <w:ind w:left="11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B84F214">
      <w:start w:val="1"/>
      <w:numFmt w:val="lowerRoman"/>
      <w:lvlText w:val="%3"/>
      <w:lvlJc w:val="left"/>
      <w:pPr>
        <w:ind w:left="18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C7A99E8">
      <w:start w:val="1"/>
      <w:numFmt w:val="decimal"/>
      <w:lvlText w:val="%4"/>
      <w:lvlJc w:val="left"/>
      <w:pPr>
        <w:ind w:left="26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DD56CE34">
      <w:start w:val="1"/>
      <w:numFmt w:val="lowerLetter"/>
      <w:lvlText w:val="%5"/>
      <w:lvlJc w:val="left"/>
      <w:pPr>
        <w:ind w:left="33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3D0A0344">
      <w:start w:val="1"/>
      <w:numFmt w:val="lowerRoman"/>
      <w:lvlText w:val="%6"/>
      <w:lvlJc w:val="left"/>
      <w:pPr>
        <w:ind w:left="40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B14B198">
      <w:start w:val="1"/>
      <w:numFmt w:val="decimal"/>
      <w:lvlText w:val="%7"/>
      <w:lvlJc w:val="left"/>
      <w:pPr>
        <w:ind w:left="47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8D463748">
      <w:start w:val="1"/>
      <w:numFmt w:val="lowerLetter"/>
      <w:lvlText w:val="%8"/>
      <w:lvlJc w:val="left"/>
      <w:pPr>
        <w:ind w:left="54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076067E">
      <w:start w:val="1"/>
      <w:numFmt w:val="lowerRoman"/>
      <w:lvlText w:val="%9"/>
      <w:lvlJc w:val="left"/>
      <w:pPr>
        <w:ind w:left="62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0" w15:restartNumberingAfterBreak="0">
    <w:nsid w:val="58F32A71"/>
    <w:multiLevelType w:val="hybridMultilevel"/>
    <w:tmpl w:val="D43A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2F04CC"/>
    <w:multiLevelType w:val="hybridMultilevel"/>
    <w:tmpl w:val="905A47EE"/>
    <w:lvl w:ilvl="0" w:tplc="232E1318">
      <w:start w:val="1"/>
      <w:numFmt w:val="decimal"/>
      <w:lvlText w:val="%1."/>
      <w:lvlJc w:val="left"/>
      <w:pPr>
        <w:ind w:left="468"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C1740E72">
      <w:start w:val="1"/>
      <w:numFmt w:val="decimal"/>
      <w:lvlText w:val="%2)"/>
      <w:lvlJc w:val="left"/>
      <w:pPr>
        <w:ind w:left="753"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981CF0B2">
      <w:start w:val="1"/>
      <w:numFmt w:val="lowerRoman"/>
      <w:lvlText w:val="%3"/>
      <w:lvlJc w:val="left"/>
      <w:pPr>
        <w:ind w:left="147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73085DA">
      <w:start w:val="1"/>
      <w:numFmt w:val="decimal"/>
      <w:lvlText w:val="%4"/>
      <w:lvlJc w:val="left"/>
      <w:pPr>
        <w:ind w:left="219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6CC8C1C">
      <w:start w:val="1"/>
      <w:numFmt w:val="lowerLetter"/>
      <w:lvlText w:val="%5"/>
      <w:lvlJc w:val="left"/>
      <w:pPr>
        <w:ind w:left="291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ADE1226">
      <w:start w:val="1"/>
      <w:numFmt w:val="lowerRoman"/>
      <w:lvlText w:val="%6"/>
      <w:lvlJc w:val="left"/>
      <w:pPr>
        <w:ind w:left="363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3C6D66">
      <w:start w:val="1"/>
      <w:numFmt w:val="decimal"/>
      <w:lvlText w:val="%7"/>
      <w:lvlJc w:val="left"/>
      <w:pPr>
        <w:ind w:left="435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1BE56E0">
      <w:start w:val="1"/>
      <w:numFmt w:val="lowerLetter"/>
      <w:lvlText w:val="%8"/>
      <w:lvlJc w:val="left"/>
      <w:pPr>
        <w:ind w:left="507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A3ABD58">
      <w:start w:val="1"/>
      <w:numFmt w:val="lowerRoman"/>
      <w:lvlText w:val="%9"/>
      <w:lvlJc w:val="left"/>
      <w:pPr>
        <w:ind w:left="579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2" w15:restartNumberingAfterBreak="0">
    <w:nsid w:val="60045652"/>
    <w:multiLevelType w:val="hybridMultilevel"/>
    <w:tmpl w:val="9D4AC374"/>
    <w:lvl w:ilvl="0" w:tplc="D2A47212">
      <w:start w:val="4"/>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188E19A">
      <w:start w:val="1"/>
      <w:numFmt w:val="lowerLetter"/>
      <w:lvlText w:val="%2"/>
      <w:lvlJc w:val="left"/>
      <w:pPr>
        <w:ind w:left="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E7425B8">
      <w:start w:val="1"/>
      <w:numFmt w:val="lowerRoman"/>
      <w:lvlText w:val="%3"/>
      <w:lvlJc w:val="left"/>
      <w:pPr>
        <w:ind w:left="1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81CB7D6">
      <w:start w:val="1"/>
      <w:numFmt w:val="decimal"/>
      <w:lvlText w:val="%4"/>
      <w:lvlJc w:val="left"/>
      <w:pPr>
        <w:ind w:left="2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544C27A">
      <w:start w:val="1"/>
      <w:numFmt w:val="lowerLetter"/>
      <w:lvlText w:val="%5"/>
      <w:lvlJc w:val="left"/>
      <w:pPr>
        <w:ind w:left="29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860FA96">
      <w:start w:val="1"/>
      <w:numFmt w:val="lowerRoman"/>
      <w:lvlText w:val="%6"/>
      <w:lvlJc w:val="left"/>
      <w:pPr>
        <w:ind w:left="36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76CCA5E">
      <w:start w:val="1"/>
      <w:numFmt w:val="decimal"/>
      <w:lvlText w:val="%7"/>
      <w:lvlJc w:val="left"/>
      <w:pPr>
        <w:ind w:left="43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1EA899E6">
      <w:start w:val="1"/>
      <w:numFmt w:val="lowerLetter"/>
      <w:lvlText w:val="%8"/>
      <w:lvlJc w:val="left"/>
      <w:pPr>
        <w:ind w:left="51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CD29D20">
      <w:start w:val="1"/>
      <w:numFmt w:val="lowerRoman"/>
      <w:lvlText w:val="%9"/>
      <w:lvlJc w:val="left"/>
      <w:pPr>
        <w:ind w:left="58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60643583"/>
    <w:multiLevelType w:val="hybridMultilevel"/>
    <w:tmpl w:val="C6DC6F6A"/>
    <w:lvl w:ilvl="0" w:tplc="F5FC4620">
      <w:start w:val="1"/>
      <w:numFmt w:val="decimal"/>
      <w:lvlText w:val="%1"/>
      <w:lvlJc w:val="left"/>
      <w:pPr>
        <w:ind w:left="3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927C46AE">
      <w:start w:val="1"/>
      <w:numFmt w:val="lowerLetter"/>
      <w:lvlText w:val="%2)"/>
      <w:lvlJc w:val="left"/>
      <w:pPr>
        <w:ind w:left="121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14C63108">
      <w:start w:val="1"/>
      <w:numFmt w:val="lowerRoman"/>
      <w:lvlText w:val="%3"/>
      <w:lvlJc w:val="left"/>
      <w:pPr>
        <w:ind w:left="14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6074B808">
      <w:start w:val="1"/>
      <w:numFmt w:val="decimal"/>
      <w:lvlText w:val="%4"/>
      <w:lvlJc w:val="left"/>
      <w:pPr>
        <w:ind w:left="21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A83688B0">
      <w:start w:val="1"/>
      <w:numFmt w:val="lowerLetter"/>
      <w:lvlText w:val="%5"/>
      <w:lvlJc w:val="left"/>
      <w:pPr>
        <w:ind w:left="29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63286A84">
      <w:start w:val="1"/>
      <w:numFmt w:val="lowerRoman"/>
      <w:lvlText w:val="%6"/>
      <w:lvlJc w:val="left"/>
      <w:pPr>
        <w:ind w:left="36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B1361522">
      <w:start w:val="1"/>
      <w:numFmt w:val="decimal"/>
      <w:lvlText w:val="%7"/>
      <w:lvlJc w:val="left"/>
      <w:pPr>
        <w:ind w:left="43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210E5F78">
      <w:start w:val="1"/>
      <w:numFmt w:val="lowerLetter"/>
      <w:lvlText w:val="%8"/>
      <w:lvlJc w:val="left"/>
      <w:pPr>
        <w:ind w:left="50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1B18D1D2">
      <w:start w:val="1"/>
      <w:numFmt w:val="lowerRoman"/>
      <w:lvlText w:val="%9"/>
      <w:lvlJc w:val="left"/>
      <w:pPr>
        <w:ind w:left="57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4" w15:restartNumberingAfterBreak="0">
    <w:nsid w:val="667C5F97"/>
    <w:multiLevelType w:val="hybridMultilevel"/>
    <w:tmpl w:val="CB0AD026"/>
    <w:lvl w:ilvl="0" w:tplc="4E84847C">
      <w:start w:val="1"/>
      <w:numFmt w:val="decimal"/>
      <w:lvlText w:val="%1."/>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842E58"/>
    <w:multiLevelType w:val="hybridMultilevel"/>
    <w:tmpl w:val="6262BA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7C04D1D"/>
    <w:multiLevelType w:val="hybridMultilevel"/>
    <w:tmpl w:val="7ED2AABA"/>
    <w:lvl w:ilvl="0" w:tplc="1EA2B6E2">
      <w:start w:val="1"/>
      <w:numFmt w:val="decimal"/>
      <w:lvlText w:val="%1."/>
      <w:lvlJc w:val="left"/>
      <w:pPr>
        <w:ind w:left="346" w:firstLine="0"/>
      </w:pPr>
      <w:rPr>
        <w:rFonts w:asciiTheme="minorHAnsi" w:eastAsia="Times New Roman" w:hAnsiTheme="minorHAnsi" w:cstheme="minorHAnsi"/>
        <w:b w:val="0"/>
        <w:i w:val="0"/>
        <w:strike w:val="0"/>
        <w:dstrike w:val="0"/>
        <w:color w:val="000000"/>
        <w:sz w:val="22"/>
        <w:szCs w:val="22"/>
        <w:u w:val="none" w:color="000000"/>
        <w:effect w:val="none"/>
        <w:bdr w:val="none" w:sz="0" w:space="0" w:color="auto" w:frame="1"/>
        <w:vertAlign w:val="baseline"/>
      </w:rPr>
    </w:lvl>
    <w:lvl w:ilvl="1" w:tplc="CA4A074E">
      <w:start w:val="1"/>
      <w:numFmt w:val="lowerLetter"/>
      <w:lvlText w:val="%2"/>
      <w:lvlJc w:val="left"/>
      <w:pPr>
        <w:ind w:left="114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B3E010EE">
      <w:start w:val="1"/>
      <w:numFmt w:val="lowerRoman"/>
      <w:lvlText w:val="%3"/>
      <w:lvlJc w:val="left"/>
      <w:pPr>
        <w:ind w:left="186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D7347FE8">
      <w:start w:val="1"/>
      <w:numFmt w:val="decimal"/>
      <w:lvlText w:val="%4"/>
      <w:lvlJc w:val="left"/>
      <w:pPr>
        <w:ind w:left="258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4AD40090">
      <w:start w:val="1"/>
      <w:numFmt w:val="lowerLetter"/>
      <w:lvlText w:val="%5"/>
      <w:lvlJc w:val="left"/>
      <w:pPr>
        <w:ind w:left="330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D9CE60E8">
      <w:start w:val="1"/>
      <w:numFmt w:val="lowerRoman"/>
      <w:lvlText w:val="%6"/>
      <w:lvlJc w:val="left"/>
      <w:pPr>
        <w:ind w:left="402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253E1092">
      <w:start w:val="1"/>
      <w:numFmt w:val="decimal"/>
      <w:lvlText w:val="%7"/>
      <w:lvlJc w:val="left"/>
      <w:pPr>
        <w:ind w:left="474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0818F66A">
      <w:start w:val="1"/>
      <w:numFmt w:val="lowerLetter"/>
      <w:lvlText w:val="%8"/>
      <w:lvlJc w:val="left"/>
      <w:pPr>
        <w:ind w:left="546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F7CAA804">
      <w:start w:val="1"/>
      <w:numFmt w:val="lowerRoman"/>
      <w:lvlText w:val="%9"/>
      <w:lvlJc w:val="left"/>
      <w:pPr>
        <w:ind w:left="618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7" w15:restartNumberingAfterBreak="0">
    <w:nsid w:val="79785445"/>
    <w:multiLevelType w:val="hybridMultilevel"/>
    <w:tmpl w:val="23468AC0"/>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8" w15:restartNumberingAfterBreak="0">
    <w:nsid w:val="7A1664DB"/>
    <w:multiLevelType w:val="hybridMultilevel"/>
    <w:tmpl w:val="081EB504"/>
    <w:lvl w:ilvl="0" w:tplc="D1A684F8">
      <w:start w:val="1"/>
      <w:numFmt w:val="decimal"/>
      <w:lvlText w:val="%1."/>
      <w:lvlJc w:val="left"/>
      <w:pPr>
        <w:ind w:left="1287" w:hanging="360"/>
      </w:pPr>
      <w:rPr>
        <w:rFonts w:ascii="Calibri" w:eastAsia="Times New Roman" w:hAnsi="Calibri" w:cs="Arial"/>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9" w15:restartNumberingAfterBreak="0">
    <w:nsid w:val="7D311740"/>
    <w:multiLevelType w:val="hybridMultilevel"/>
    <w:tmpl w:val="81CE29FE"/>
    <w:lvl w:ilvl="0" w:tplc="4C7234EA">
      <w:start w:val="1"/>
      <w:numFmt w:val="decimal"/>
      <w:lvlText w:val="%1."/>
      <w:lvlJc w:val="left"/>
      <w:pPr>
        <w:ind w:left="0"/>
      </w:pPr>
      <w:rPr>
        <w:rFonts w:asciiTheme="minorHAnsi" w:eastAsia="Calibri" w:hAnsiTheme="minorHAnsi" w:cstheme="minorHAnsi"/>
        <w:b w:val="0"/>
        <w:i w:val="0"/>
        <w:strike w:val="0"/>
        <w:dstrike w:val="0"/>
        <w:color w:val="000000"/>
        <w:sz w:val="22"/>
        <w:szCs w:val="22"/>
        <w:u w:val="none" w:color="000000"/>
        <w:bdr w:val="none" w:sz="0" w:space="0" w:color="auto"/>
        <w:shd w:val="clear" w:color="auto" w:fill="auto"/>
        <w:vertAlign w:val="baseline"/>
      </w:rPr>
    </w:lvl>
    <w:lvl w:ilvl="1" w:tplc="DCD20506">
      <w:start w:val="1"/>
      <w:numFmt w:val="decimal"/>
      <w:lvlText w:val="%2)"/>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D094D0">
      <w:start w:val="1"/>
      <w:numFmt w:val="lowerRoman"/>
      <w:lvlText w:val="%3"/>
      <w:lvlJc w:val="left"/>
      <w:pPr>
        <w:ind w:left="148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A7EE57E">
      <w:start w:val="1"/>
      <w:numFmt w:val="decimal"/>
      <w:lvlText w:val="%4"/>
      <w:lvlJc w:val="left"/>
      <w:pPr>
        <w:ind w:left="220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08E18F2">
      <w:start w:val="1"/>
      <w:numFmt w:val="lowerLetter"/>
      <w:lvlText w:val="%5"/>
      <w:lvlJc w:val="left"/>
      <w:pPr>
        <w:ind w:left="292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E564846">
      <w:start w:val="1"/>
      <w:numFmt w:val="lowerRoman"/>
      <w:lvlText w:val="%6"/>
      <w:lvlJc w:val="left"/>
      <w:pPr>
        <w:ind w:left="364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2266416">
      <w:start w:val="1"/>
      <w:numFmt w:val="decimal"/>
      <w:lvlText w:val="%7"/>
      <w:lvlJc w:val="left"/>
      <w:pPr>
        <w:ind w:left="436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EACD894">
      <w:start w:val="1"/>
      <w:numFmt w:val="lowerLetter"/>
      <w:lvlText w:val="%8"/>
      <w:lvlJc w:val="left"/>
      <w:pPr>
        <w:ind w:left="508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BF6C010">
      <w:start w:val="1"/>
      <w:numFmt w:val="lowerRoman"/>
      <w:lvlText w:val="%9"/>
      <w:lvlJc w:val="left"/>
      <w:pPr>
        <w:ind w:left="580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0" w15:restartNumberingAfterBreak="0">
    <w:nsid w:val="7DA8632D"/>
    <w:multiLevelType w:val="hybridMultilevel"/>
    <w:tmpl w:val="E184476A"/>
    <w:lvl w:ilvl="0" w:tplc="87D0DE20">
      <w:start w:val="1"/>
      <w:numFmt w:val="decimal"/>
      <w:lvlText w:val="%1."/>
      <w:lvlJc w:val="left"/>
      <w:pPr>
        <w:ind w:left="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D30C0076">
      <w:start w:val="1"/>
      <w:numFmt w:val="decimal"/>
      <w:lvlText w:val="%2)"/>
      <w:lvlJc w:val="left"/>
      <w:pPr>
        <w:ind w:left="91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02C6C324">
      <w:start w:val="1"/>
      <w:numFmt w:val="lowerRoman"/>
      <w:lvlText w:val="%3"/>
      <w:lvlJc w:val="left"/>
      <w:pPr>
        <w:ind w:left="17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2085E70">
      <w:start w:val="1"/>
      <w:numFmt w:val="decimal"/>
      <w:lvlText w:val="%4"/>
      <w:lvlJc w:val="left"/>
      <w:pPr>
        <w:ind w:left="24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D02A012">
      <w:start w:val="1"/>
      <w:numFmt w:val="lowerLetter"/>
      <w:lvlText w:val="%5"/>
      <w:lvlJc w:val="left"/>
      <w:pPr>
        <w:ind w:left="31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858EFAA">
      <w:start w:val="1"/>
      <w:numFmt w:val="lowerRoman"/>
      <w:lvlText w:val="%6"/>
      <w:lvlJc w:val="left"/>
      <w:pPr>
        <w:ind w:left="38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0B2619CE">
      <w:start w:val="1"/>
      <w:numFmt w:val="decimal"/>
      <w:lvlText w:val="%7"/>
      <w:lvlJc w:val="left"/>
      <w:pPr>
        <w:ind w:left="46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522B706">
      <w:start w:val="1"/>
      <w:numFmt w:val="lowerLetter"/>
      <w:lvlText w:val="%8"/>
      <w:lvlJc w:val="left"/>
      <w:pPr>
        <w:ind w:left="53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9FC2A56">
      <w:start w:val="1"/>
      <w:numFmt w:val="lowerRoman"/>
      <w:lvlText w:val="%9"/>
      <w:lvlJc w:val="left"/>
      <w:pPr>
        <w:ind w:left="60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1" w15:restartNumberingAfterBreak="0">
    <w:nsid w:val="7F110B7F"/>
    <w:multiLevelType w:val="hybridMultilevel"/>
    <w:tmpl w:val="32BA56C0"/>
    <w:lvl w:ilvl="0" w:tplc="810ACFD0">
      <w:start w:val="1"/>
      <w:numFmt w:val="decimal"/>
      <w:lvlText w:val="%1)"/>
      <w:lvlJc w:val="left"/>
      <w:pPr>
        <w:ind w:left="743"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B6FC6CEE">
      <w:start w:val="1"/>
      <w:numFmt w:val="lowerLetter"/>
      <w:lvlText w:val="%2"/>
      <w:lvlJc w:val="left"/>
      <w:pPr>
        <w:ind w:left="148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72CC721E">
      <w:start w:val="1"/>
      <w:numFmt w:val="lowerRoman"/>
      <w:lvlText w:val="%3"/>
      <w:lvlJc w:val="left"/>
      <w:pPr>
        <w:ind w:left="220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6330C334">
      <w:start w:val="1"/>
      <w:numFmt w:val="decimal"/>
      <w:lvlText w:val="%4"/>
      <w:lvlJc w:val="left"/>
      <w:pPr>
        <w:ind w:left="292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1A102512">
      <w:start w:val="1"/>
      <w:numFmt w:val="lowerLetter"/>
      <w:lvlText w:val="%5"/>
      <w:lvlJc w:val="left"/>
      <w:pPr>
        <w:ind w:left="364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ADFC31CC">
      <w:start w:val="1"/>
      <w:numFmt w:val="lowerRoman"/>
      <w:lvlText w:val="%6"/>
      <w:lvlJc w:val="left"/>
      <w:pPr>
        <w:ind w:left="436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EBA8539A">
      <w:start w:val="1"/>
      <w:numFmt w:val="decimal"/>
      <w:lvlText w:val="%7"/>
      <w:lvlJc w:val="left"/>
      <w:pPr>
        <w:ind w:left="508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93BE49E0">
      <w:start w:val="1"/>
      <w:numFmt w:val="lowerLetter"/>
      <w:lvlText w:val="%8"/>
      <w:lvlJc w:val="left"/>
      <w:pPr>
        <w:ind w:left="580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63C276E6">
      <w:start w:val="1"/>
      <w:numFmt w:val="lowerRoman"/>
      <w:lvlText w:val="%9"/>
      <w:lvlJc w:val="left"/>
      <w:pPr>
        <w:ind w:left="652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42" w15:restartNumberingAfterBreak="0">
    <w:nsid w:val="7F844524"/>
    <w:multiLevelType w:val="hybridMultilevel"/>
    <w:tmpl w:val="E16EDB1E"/>
    <w:lvl w:ilvl="0" w:tplc="B73A9DFE">
      <w:start w:val="1"/>
      <w:numFmt w:val="decimal"/>
      <w:lvlText w:val="%1."/>
      <w:lvlJc w:val="left"/>
      <w:pPr>
        <w:ind w:left="34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7F601726">
      <w:start w:val="1"/>
      <w:numFmt w:val="decimal"/>
      <w:lvlText w:val="%2)"/>
      <w:lvlJc w:val="left"/>
      <w:pPr>
        <w:ind w:left="60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DC7ADC28">
      <w:start w:val="1"/>
      <w:numFmt w:val="lowerRoman"/>
      <w:lvlText w:val="%3"/>
      <w:lvlJc w:val="left"/>
      <w:pPr>
        <w:ind w:left="133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56EA822">
      <w:start w:val="1"/>
      <w:numFmt w:val="decimal"/>
      <w:lvlText w:val="%4"/>
      <w:lvlJc w:val="left"/>
      <w:pPr>
        <w:ind w:left="205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EEAF69C">
      <w:start w:val="1"/>
      <w:numFmt w:val="lowerLetter"/>
      <w:lvlText w:val="%5"/>
      <w:lvlJc w:val="left"/>
      <w:pPr>
        <w:ind w:left="277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624014C">
      <w:start w:val="1"/>
      <w:numFmt w:val="lowerRoman"/>
      <w:lvlText w:val="%6"/>
      <w:lvlJc w:val="left"/>
      <w:pPr>
        <w:ind w:left="349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3C839F8">
      <w:start w:val="1"/>
      <w:numFmt w:val="decimal"/>
      <w:lvlText w:val="%7"/>
      <w:lvlJc w:val="left"/>
      <w:pPr>
        <w:ind w:left="421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67C69D52">
      <w:start w:val="1"/>
      <w:numFmt w:val="lowerLetter"/>
      <w:lvlText w:val="%8"/>
      <w:lvlJc w:val="left"/>
      <w:pPr>
        <w:ind w:left="493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068CED2">
      <w:start w:val="1"/>
      <w:numFmt w:val="lowerRoman"/>
      <w:lvlText w:val="%9"/>
      <w:lvlJc w:val="left"/>
      <w:pPr>
        <w:ind w:left="565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
  </w:num>
  <w:num w:numId="21">
    <w:abstractNumId w:val="24"/>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12"/>
  </w:num>
  <w:num w:numId="26">
    <w:abstractNumId w:val="20"/>
  </w:num>
  <w:num w:numId="27">
    <w:abstractNumId w:val="39"/>
  </w:num>
  <w:num w:numId="28">
    <w:abstractNumId w:val="23"/>
  </w:num>
  <w:num w:numId="29">
    <w:abstractNumId w:val="32"/>
  </w:num>
  <w:num w:numId="30">
    <w:abstractNumId w:val="19"/>
  </w:num>
  <w:num w:numId="31">
    <w:abstractNumId w:val="30"/>
  </w:num>
  <w:num w:numId="32">
    <w:abstractNumId w:val="34"/>
  </w:num>
  <w:num w:numId="33">
    <w:abstractNumId w:val="1"/>
  </w:num>
  <w:num w:numId="34">
    <w:abstractNumId w:val="27"/>
  </w:num>
  <w:num w:numId="35">
    <w:abstractNumId w:val="37"/>
  </w:num>
  <w:num w:numId="36">
    <w:abstractNumId w:val="0"/>
  </w:num>
  <w:num w:numId="37">
    <w:abstractNumId w:val="4"/>
  </w:num>
  <w:num w:numId="38">
    <w:abstractNumId w:val="16"/>
  </w:num>
  <w:num w:numId="39">
    <w:abstractNumId w:val="28"/>
  </w:num>
  <w:num w:numId="40">
    <w:abstractNumId w:val="11"/>
  </w:num>
  <w:num w:numId="41">
    <w:abstractNumId w:val="35"/>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B4B"/>
    <w:rsid w:val="000110A6"/>
    <w:rsid w:val="0001604F"/>
    <w:rsid w:val="00020889"/>
    <w:rsid w:val="000212AA"/>
    <w:rsid w:val="000267B0"/>
    <w:rsid w:val="00065381"/>
    <w:rsid w:val="00065CC9"/>
    <w:rsid w:val="000968C3"/>
    <w:rsid w:val="00097A8C"/>
    <w:rsid w:val="000A499C"/>
    <w:rsid w:val="000B388E"/>
    <w:rsid w:val="000D11BA"/>
    <w:rsid w:val="000E66F1"/>
    <w:rsid w:val="000F60BF"/>
    <w:rsid w:val="000F67BB"/>
    <w:rsid w:val="001002C3"/>
    <w:rsid w:val="00111563"/>
    <w:rsid w:val="001215CB"/>
    <w:rsid w:val="00124D19"/>
    <w:rsid w:val="001457FD"/>
    <w:rsid w:val="00147F97"/>
    <w:rsid w:val="00162D46"/>
    <w:rsid w:val="001632AC"/>
    <w:rsid w:val="00166C66"/>
    <w:rsid w:val="00176E2F"/>
    <w:rsid w:val="0018765E"/>
    <w:rsid w:val="00193EB0"/>
    <w:rsid w:val="001960D1"/>
    <w:rsid w:val="001B5F81"/>
    <w:rsid w:val="001C7A9C"/>
    <w:rsid w:val="001D0F84"/>
    <w:rsid w:val="001E04A7"/>
    <w:rsid w:val="001E7E31"/>
    <w:rsid w:val="0020164A"/>
    <w:rsid w:val="00236288"/>
    <w:rsid w:val="00282531"/>
    <w:rsid w:val="002B1198"/>
    <w:rsid w:val="002B1B4B"/>
    <w:rsid w:val="002D30ED"/>
    <w:rsid w:val="002E68CE"/>
    <w:rsid w:val="003130D6"/>
    <w:rsid w:val="003138DE"/>
    <w:rsid w:val="003524EE"/>
    <w:rsid w:val="00353D1E"/>
    <w:rsid w:val="00361631"/>
    <w:rsid w:val="00361DEA"/>
    <w:rsid w:val="003646F1"/>
    <w:rsid w:val="00366C04"/>
    <w:rsid w:val="00377499"/>
    <w:rsid w:val="00391FE8"/>
    <w:rsid w:val="00397092"/>
    <w:rsid w:val="003A542A"/>
    <w:rsid w:val="003B45BF"/>
    <w:rsid w:val="003C2CE2"/>
    <w:rsid w:val="003C4CF0"/>
    <w:rsid w:val="003D3061"/>
    <w:rsid w:val="003D662A"/>
    <w:rsid w:val="003E2B6A"/>
    <w:rsid w:val="003E7DA8"/>
    <w:rsid w:val="003F0EA1"/>
    <w:rsid w:val="003F5B03"/>
    <w:rsid w:val="00413108"/>
    <w:rsid w:val="00436D22"/>
    <w:rsid w:val="00445AAD"/>
    <w:rsid w:val="00456C66"/>
    <w:rsid w:val="00457860"/>
    <w:rsid w:val="00461694"/>
    <w:rsid w:val="0047082E"/>
    <w:rsid w:val="004A6350"/>
    <w:rsid w:val="004A67F8"/>
    <w:rsid w:val="004B4733"/>
    <w:rsid w:val="004B6A92"/>
    <w:rsid w:val="004C0339"/>
    <w:rsid w:val="004C5426"/>
    <w:rsid w:val="004E174F"/>
    <w:rsid w:val="004E7C1C"/>
    <w:rsid w:val="00505719"/>
    <w:rsid w:val="00517351"/>
    <w:rsid w:val="00526924"/>
    <w:rsid w:val="00531B1E"/>
    <w:rsid w:val="00532671"/>
    <w:rsid w:val="005375A8"/>
    <w:rsid w:val="00537BC0"/>
    <w:rsid w:val="0054171B"/>
    <w:rsid w:val="00545652"/>
    <w:rsid w:val="0054667E"/>
    <w:rsid w:val="005507F5"/>
    <w:rsid w:val="005577E3"/>
    <w:rsid w:val="00562A74"/>
    <w:rsid w:val="00587B50"/>
    <w:rsid w:val="005A1BE1"/>
    <w:rsid w:val="005B312B"/>
    <w:rsid w:val="005C09BD"/>
    <w:rsid w:val="005D4074"/>
    <w:rsid w:val="005D5886"/>
    <w:rsid w:val="005D6AC7"/>
    <w:rsid w:val="005E01EB"/>
    <w:rsid w:val="005E4952"/>
    <w:rsid w:val="00613682"/>
    <w:rsid w:val="0063451F"/>
    <w:rsid w:val="00646489"/>
    <w:rsid w:val="006500B9"/>
    <w:rsid w:val="00661CD9"/>
    <w:rsid w:val="00665322"/>
    <w:rsid w:val="00671CE7"/>
    <w:rsid w:val="00684F0E"/>
    <w:rsid w:val="006875AE"/>
    <w:rsid w:val="006967C8"/>
    <w:rsid w:val="006A0CC2"/>
    <w:rsid w:val="006C0218"/>
    <w:rsid w:val="006D52EB"/>
    <w:rsid w:val="006E00E5"/>
    <w:rsid w:val="006E10B7"/>
    <w:rsid w:val="006E1401"/>
    <w:rsid w:val="006E2DCB"/>
    <w:rsid w:val="006F140B"/>
    <w:rsid w:val="00702C95"/>
    <w:rsid w:val="00710D0D"/>
    <w:rsid w:val="00713EA3"/>
    <w:rsid w:val="007216A2"/>
    <w:rsid w:val="00727A1F"/>
    <w:rsid w:val="00732256"/>
    <w:rsid w:val="0073766E"/>
    <w:rsid w:val="00740401"/>
    <w:rsid w:val="007510E8"/>
    <w:rsid w:val="00757043"/>
    <w:rsid w:val="00757F3F"/>
    <w:rsid w:val="00765087"/>
    <w:rsid w:val="00782715"/>
    <w:rsid w:val="007860DA"/>
    <w:rsid w:val="00797B7E"/>
    <w:rsid w:val="007A0059"/>
    <w:rsid w:val="007A689A"/>
    <w:rsid w:val="007B6F12"/>
    <w:rsid w:val="007C1DA1"/>
    <w:rsid w:val="007C2DED"/>
    <w:rsid w:val="007D5770"/>
    <w:rsid w:val="007D5C84"/>
    <w:rsid w:val="007F050F"/>
    <w:rsid w:val="00800A12"/>
    <w:rsid w:val="00802B0B"/>
    <w:rsid w:val="0081114E"/>
    <w:rsid w:val="00825676"/>
    <w:rsid w:val="008302B6"/>
    <w:rsid w:val="00831AA9"/>
    <w:rsid w:val="00847419"/>
    <w:rsid w:val="008641D7"/>
    <w:rsid w:val="00892EA7"/>
    <w:rsid w:val="00896776"/>
    <w:rsid w:val="008B1831"/>
    <w:rsid w:val="008B61B8"/>
    <w:rsid w:val="008C2A3F"/>
    <w:rsid w:val="008D73C6"/>
    <w:rsid w:val="008F3673"/>
    <w:rsid w:val="00903BFA"/>
    <w:rsid w:val="009115EB"/>
    <w:rsid w:val="00911F48"/>
    <w:rsid w:val="00916207"/>
    <w:rsid w:val="009167DB"/>
    <w:rsid w:val="009241D2"/>
    <w:rsid w:val="009614E3"/>
    <w:rsid w:val="00970345"/>
    <w:rsid w:val="00973266"/>
    <w:rsid w:val="009A0942"/>
    <w:rsid w:val="009A566E"/>
    <w:rsid w:val="009A6975"/>
    <w:rsid w:val="009C6FA4"/>
    <w:rsid w:val="009D0113"/>
    <w:rsid w:val="009D28E2"/>
    <w:rsid w:val="009F0D80"/>
    <w:rsid w:val="00A04C8D"/>
    <w:rsid w:val="00A319AB"/>
    <w:rsid w:val="00A351D0"/>
    <w:rsid w:val="00A36D19"/>
    <w:rsid w:val="00A417FA"/>
    <w:rsid w:val="00A53093"/>
    <w:rsid w:val="00A569DE"/>
    <w:rsid w:val="00A57324"/>
    <w:rsid w:val="00A6112E"/>
    <w:rsid w:val="00A74B28"/>
    <w:rsid w:val="00A81490"/>
    <w:rsid w:val="00A86925"/>
    <w:rsid w:val="00A90959"/>
    <w:rsid w:val="00A93780"/>
    <w:rsid w:val="00A945B8"/>
    <w:rsid w:val="00AA2301"/>
    <w:rsid w:val="00AA66C3"/>
    <w:rsid w:val="00AC0B91"/>
    <w:rsid w:val="00AC61B1"/>
    <w:rsid w:val="00AD2041"/>
    <w:rsid w:val="00AE7F06"/>
    <w:rsid w:val="00AF2897"/>
    <w:rsid w:val="00AF758D"/>
    <w:rsid w:val="00B10E3B"/>
    <w:rsid w:val="00B4154A"/>
    <w:rsid w:val="00B64E49"/>
    <w:rsid w:val="00B6734C"/>
    <w:rsid w:val="00B721B8"/>
    <w:rsid w:val="00B81294"/>
    <w:rsid w:val="00B8581F"/>
    <w:rsid w:val="00B95BBA"/>
    <w:rsid w:val="00B96C15"/>
    <w:rsid w:val="00BB4A5E"/>
    <w:rsid w:val="00BC339E"/>
    <w:rsid w:val="00BF0210"/>
    <w:rsid w:val="00BF1273"/>
    <w:rsid w:val="00C03468"/>
    <w:rsid w:val="00C14788"/>
    <w:rsid w:val="00C23179"/>
    <w:rsid w:val="00C35191"/>
    <w:rsid w:val="00C36C62"/>
    <w:rsid w:val="00C3764C"/>
    <w:rsid w:val="00C56FC4"/>
    <w:rsid w:val="00C57F3D"/>
    <w:rsid w:val="00C64D7F"/>
    <w:rsid w:val="00C71F4B"/>
    <w:rsid w:val="00C75104"/>
    <w:rsid w:val="00C9491D"/>
    <w:rsid w:val="00CB10F4"/>
    <w:rsid w:val="00CC1C19"/>
    <w:rsid w:val="00CD635E"/>
    <w:rsid w:val="00CF60E5"/>
    <w:rsid w:val="00D02763"/>
    <w:rsid w:val="00D16A8C"/>
    <w:rsid w:val="00D22B6B"/>
    <w:rsid w:val="00D3431E"/>
    <w:rsid w:val="00D41DA6"/>
    <w:rsid w:val="00D42A40"/>
    <w:rsid w:val="00D44B81"/>
    <w:rsid w:val="00D467D2"/>
    <w:rsid w:val="00D4785D"/>
    <w:rsid w:val="00D53C11"/>
    <w:rsid w:val="00D574F5"/>
    <w:rsid w:val="00D63179"/>
    <w:rsid w:val="00DA584E"/>
    <w:rsid w:val="00DD0883"/>
    <w:rsid w:val="00DE1AED"/>
    <w:rsid w:val="00DF27E3"/>
    <w:rsid w:val="00E22A0A"/>
    <w:rsid w:val="00E43D1A"/>
    <w:rsid w:val="00E62E46"/>
    <w:rsid w:val="00E75960"/>
    <w:rsid w:val="00E8094B"/>
    <w:rsid w:val="00E915C2"/>
    <w:rsid w:val="00E95B0F"/>
    <w:rsid w:val="00EB37E6"/>
    <w:rsid w:val="00EC1725"/>
    <w:rsid w:val="00EE0C49"/>
    <w:rsid w:val="00EF7102"/>
    <w:rsid w:val="00F1372D"/>
    <w:rsid w:val="00F14929"/>
    <w:rsid w:val="00F33C90"/>
    <w:rsid w:val="00F40D7D"/>
    <w:rsid w:val="00F420C6"/>
    <w:rsid w:val="00F5019C"/>
    <w:rsid w:val="00F66ADB"/>
    <w:rsid w:val="00F67261"/>
    <w:rsid w:val="00F76209"/>
    <w:rsid w:val="00F91AA0"/>
    <w:rsid w:val="00F958C9"/>
    <w:rsid w:val="00F96F29"/>
    <w:rsid w:val="00FB79B5"/>
    <w:rsid w:val="00FD0B68"/>
    <w:rsid w:val="00FD2998"/>
    <w:rsid w:val="00FE1D89"/>
    <w:rsid w:val="00FF5601"/>
    <w:rsid w:val="00FF71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5CD74"/>
  <w15:chartTrackingRefBased/>
  <w15:docId w15:val="{40A23567-8B75-4E6E-921A-F837193F1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1B4B"/>
    <w:pPr>
      <w:spacing w:after="5" w:line="268" w:lineRule="auto"/>
      <w:ind w:left="1944"/>
      <w:jc w:val="both"/>
    </w:pPr>
    <w:rPr>
      <w:rFonts w:ascii="Times New Roman" w:eastAsia="Times New Roman" w:hAnsi="Times New Roman" w:cs="Times New Roman"/>
      <w:color w:val="000000"/>
      <w:lang w:eastAsia="pl-PL"/>
    </w:rPr>
  </w:style>
  <w:style w:type="paragraph" w:styleId="Nagwek1">
    <w:name w:val="heading 1"/>
    <w:next w:val="Normalny"/>
    <w:link w:val="Nagwek1Znak"/>
    <w:uiPriority w:val="9"/>
    <w:qFormat/>
    <w:rsid w:val="002B1B4B"/>
    <w:pPr>
      <w:keepNext/>
      <w:keepLines/>
      <w:spacing w:after="0" w:line="256" w:lineRule="auto"/>
      <w:ind w:right="25"/>
      <w:jc w:val="center"/>
      <w:outlineLvl w:val="0"/>
    </w:pPr>
    <w:rPr>
      <w:rFonts w:ascii="Times New Roman" w:eastAsia="Times New Roman" w:hAnsi="Times New Roman" w:cs="Times New Roman"/>
      <w:color w:val="000000"/>
      <w:sz w:val="30"/>
      <w:lang w:eastAsia="pl-PL"/>
    </w:rPr>
  </w:style>
  <w:style w:type="paragraph" w:styleId="Nagwek2">
    <w:name w:val="heading 2"/>
    <w:next w:val="Normalny"/>
    <w:link w:val="Nagwek2Znak"/>
    <w:uiPriority w:val="9"/>
    <w:semiHidden/>
    <w:unhideWhenUsed/>
    <w:qFormat/>
    <w:rsid w:val="002B1B4B"/>
    <w:pPr>
      <w:keepNext/>
      <w:keepLines/>
      <w:spacing w:after="0" w:line="256" w:lineRule="auto"/>
      <w:ind w:left="10" w:right="5" w:hanging="10"/>
      <w:jc w:val="center"/>
      <w:outlineLvl w:val="1"/>
    </w:pPr>
    <w:rPr>
      <w:rFonts w:ascii="Times New Roman" w:eastAsia="Times New Roman" w:hAnsi="Times New Roman" w:cs="Times New Roman"/>
      <w:color w:val="000000"/>
      <w:sz w:val="28"/>
      <w:lang w:eastAsia="pl-PL"/>
    </w:rPr>
  </w:style>
  <w:style w:type="paragraph" w:styleId="Nagwek3">
    <w:name w:val="heading 3"/>
    <w:next w:val="Normalny"/>
    <w:link w:val="Nagwek3Znak"/>
    <w:uiPriority w:val="9"/>
    <w:semiHidden/>
    <w:unhideWhenUsed/>
    <w:qFormat/>
    <w:rsid w:val="002B1B4B"/>
    <w:pPr>
      <w:keepNext/>
      <w:keepLines/>
      <w:spacing w:after="0" w:line="256" w:lineRule="auto"/>
      <w:ind w:left="10" w:right="36" w:hanging="10"/>
      <w:jc w:val="center"/>
      <w:outlineLvl w:val="2"/>
    </w:pPr>
    <w:rPr>
      <w:rFonts w:ascii="Calibri" w:eastAsia="Calibri" w:hAnsi="Calibri" w:cs="Calibri"/>
      <w:color w:val="000000"/>
      <w:sz w:val="26"/>
      <w:lang w:eastAsia="pl-PL"/>
    </w:rPr>
  </w:style>
  <w:style w:type="paragraph" w:styleId="Nagwek4">
    <w:name w:val="heading 4"/>
    <w:next w:val="Normalny"/>
    <w:link w:val="Nagwek4Znak"/>
    <w:uiPriority w:val="9"/>
    <w:semiHidden/>
    <w:unhideWhenUsed/>
    <w:qFormat/>
    <w:rsid w:val="002B1B4B"/>
    <w:pPr>
      <w:keepNext/>
      <w:keepLines/>
      <w:spacing w:after="4" w:line="256" w:lineRule="auto"/>
      <w:ind w:left="51" w:hanging="10"/>
      <w:jc w:val="center"/>
      <w:outlineLvl w:val="3"/>
    </w:pPr>
    <w:rPr>
      <w:rFonts w:ascii="Times New Roman" w:eastAsia="Times New Roman" w:hAnsi="Times New Roman" w:cs="Times New Roman"/>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B1B4B"/>
    <w:rPr>
      <w:rFonts w:ascii="Times New Roman" w:eastAsia="Times New Roman" w:hAnsi="Times New Roman" w:cs="Times New Roman"/>
      <w:color w:val="000000"/>
      <w:sz w:val="30"/>
      <w:lang w:eastAsia="pl-PL"/>
    </w:rPr>
  </w:style>
  <w:style w:type="character" w:customStyle="1" w:styleId="Nagwek2Znak">
    <w:name w:val="Nagłówek 2 Znak"/>
    <w:basedOn w:val="Domylnaczcionkaakapitu"/>
    <w:link w:val="Nagwek2"/>
    <w:uiPriority w:val="9"/>
    <w:semiHidden/>
    <w:rsid w:val="002B1B4B"/>
    <w:rPr>
      <w:rFonts w:ascii="Times New Roman" w:eastAsia="Times New Roman" w:hAnsi="Times New Roman" w:cs="Times New Roman"/>
      <w:color w:val="000000"/>
      <w:sz w:val="28"/>
      <w:lang w:eastAsia="pl-PL"/>
    </w:rPr>
  </w:style>
  <w:style w:type="character" w:customStyle="1" w:styleId="Nagwek3Znak">
    <w:name w:val="Nagłówek 3 Znak"/>
    <w:basedOn w:val="Domylnaczcionkaakapitu"/>
    <w:link w:val="Nagwek3"/>
    <w:uiPriority w:val="9"/>
    <w:semiHidden/>
    <w:rsid w:val="002B1B4B"/>
    <w:rPr>
      <w:rFonts w:ascii="Calibri" w:eastAsia="Calibri" w:hAnsi="Calibri" w:cs="Calibri"/>
      <w:color w:val="000000"/>
      <w:sz w:val="26"/>
      <w:lang w:eastAsia="pl-PL"/>
    </w:rPr>
  </w:style>
  <w:style w:type="character" w:customStyle="1" w:styleId="Nagwek4Znak">
    <w:name w:val="Nagłówek 4 Znak"/>
    <w:basedOn w:val="Domylnaczcionkaakapitu"/>
    <w:link w:val="Nagwek4"/>
    <w:uiPriority w:val="9"/>
    <w:semiHidden/>
    <w:rsid w:val="002B1B4B"/>
    <w:rPr>
      <w:rFonts w:ascii="Times New Roman" w:eastAsia="Times New Roman" w:hAnsi="Times New Roman" w:cs="Times New Roman"/>
      <w:color w:val="000000"/>
      <w:sz w:val="24"/>
      <w:lang w:eastAsia="pl-PL"/>
    </w:rPr>
  </w:style>
  <w:style w:type="character" w:customStyle="1" w:styleId="AkapitzlistZnak">
    <w:name w:val="Akapit z listą Znak"/>
    <w:aliases w:val="normalny tekst Znak"/>
    <w:link w:val="Akapitzlist"/>
    <w:uiPriority w:val="34"/>
    <w:qFormat/>
    <w:locked/>
    <w:rsid w:val="002B1B4B"/>
    <w:rPr>
      <w:rFonts w:ascii="Times New Roman" w:eastAsia="Times New Roman" w:hAnsi="Times New Roman" w:cs="Times New Roman"/>
      <w:kern w:val="0"/>
      <w:sz w:val="28"/>
      <w:szCs w:val="20"/>
      <w14:ligatures w14:val="none"/>
    </w:rPr>
  </w:style>
  <w:style w:type="paragraph" w:styleId="Akapitzlist">
    <w:name w:val="List Paragraph"/>
    <w:aliases w:val="normalny tekst"/>
    <w:basedOn w:val="Normalny"/>
    <w:link w:val="AkapitzlistZnak"/>
    <w:uiPriority w:val="34"/>
    <w:qFormat/>
    <w:rsid w:val="002B1B4B"/>
    <w:pPr>
      <w:spacing w:after="0" w:line="240" w:lineRule="auto"/>
      <w:ind w:left="720"/>
      <w:contextualSpacing/>
      <w:jc w:val="left"/>
    </w:pPr>
    <w:rPr>
      <w:color w:val="auto"/>
      <w:kern w:val="0"/>
      <w:sz w:val="28"/>
      <w:szCs w:val="20"/>
      <w:lang w:eastAsia="en-US"/>
      <w14:ligatures w14:val="none"/>
    </w:rPr>
  </w:style>
  <w:style w:type="table" w:customStyle="1" w:styleId="TableGrid">
    <w:name w:val="TableGrid"/>
    <w:rsid w:val="002B1B4B"/>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basedOn w:val="Normalny"/>
    <w:link w:val="NagwekZnak"/>
    <w:uiPriority w:val="99"/>
    <w:unhideWhenUsed/>
    <w:rsid w:val="002B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B1B4B"/>
    <w:rPr>
      <w:rFonts w:ascii="Times New Roman" w:eastAsia="Times New Roman" w:hAnsi="Times New Roman" w:cs="Times New Roman"/>
      <w:color w:val="000000"/>
      <w:lang w:eastAsia="pl-PL"/>
    </w:rPr>
  </w:style>
  <w:style w:type="paragraph" w:styleId="Stopka">
    <w:name w:val="footer"/>
    <w:basedOn w:val="Normalny"/>
    <w:link w:val="StopkaZnak"/>
    <w:uiPriority w:val="99"/>
    <w:unhideWhenUsed/>
    <w:rsid w:val="002B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B1B4B"/>
    <w:rPr>
      <w:rFonts w:ascii="Times New Roman" w:eastAsia="Times New Roman" w:hAnsi="Times New Roman" w:cs="Times New Roman"/>
      <w:color w:val="000000"/>
      <w:lang w:eastAsia="pl-PL"/>
    </w:rPr>
  </w:style>
  <w:style w:type="paragraph" w:styleId="Tekstpodstawowywcity">
    <w:name w:val="Body Text Indent"/>
    <w:basedOn w:val="Normalny"/>
    <w:link w:val="TekstpodstawowywcityZnak"/>
    <w:unhideWhenUsed/>
    <w:rsid w:val="001E7E31"/>
    <w:pPr>
      <w:spacing w:after="0" w:line="240" w:lineRule="auto"/>
      <w:ind w:left="426" w:hanging="426"/>
      <w:jc w:val="left"/>
    </w:pPr>
    <w:rPr>
      <w:color w:val="auto"/>
      <w:kern w:val="0"/>
      <w:sz w:val="24"/>
      <w:szCs w:val="20"/>
      <w14:ligatures w14:val="none"/>
    </w:rPr>
  </w:style>
  <w:style w:type="character" w:customStyle="1" w:styleId="TekstpodstawowywcityZnak">
    <w:name w:val="Tekst podstawowy wcięty Znak"/>
    <w:basedOn w:val="Domylnaczcionkaakapitu"/>
    <w:link w:val="Tekstpodstawowywcity"/>
    <w:rsid w:val="001E7E31"/>
    <w:rPr>
      <w:rFonts w:ascii="Times New Roman" w:eastAsia="Times New Roman" w:hAnsi="Times New Roman" w:cs="Times New Roman"/>
      <w:kern w:val="0"/>
      <w:sz w:val="24"/>
      <w:szCs w:val="20"/>
      <w:lang w:eastAsia="pl-PL"/>
      <w14:ligatures w14:val="none"/>
    </w:rPr>
  </w:style>
  <w:style w:type="character" w:styleId="Odwoaniedokomentarza">
    <w:name w:val="annotation reference"/>
    <w:basedOn w:val="Domylnaczcionkaakapitu"/>
    <w:uiPriority w:val="99"/>
    <w:semiHidden/>
    <w:unhideWhenUsed/>
    <w:rsid w:val="005B312B"/>
    <w:rPr>
      <w:sz w:val="16"/>
      <w:szCs w:val="16"/>
    </w:rPr>
  </w:style>
  <w:style w:type="paragraph" w:styleId="Tekstkomentarza">
    <w:name w:val="annotation text"/>
    <w:basedOn w:val="Normalny"/>
    <w:link w:val="TekstkomentarzaZnak"/>
    <w:uiPriority w:val="99"/>
    <w:semiHidden/>
    <w:unhideWhenUsed/>
    <w:rsid w:val="005B312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B312B"/>
    <w:rPr>
      <w:rFonts w:ascii="Times New Roman" w:eastAsia="Times New Roman" w:hAnsi="Times New Roman" w:cs="Times New Roman"/>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5B312B"/>
    <w:rPr>
      <w:b/>
      <w:bCs/>
    </w:rPr>
  </w:style>
  <w:style w:type="character" w:customStyle="1" w:styleId="TematkomentarzaZnak">
    <w:name w:val="Temat komentarza Znak"/>
    <w:basedOn w:val="TekstkomentarzaZnak"/>
    <w:link w:val="Tematkomentarza"/>
    <w:uiPriority w:val="99"/>
    <w:semiHidden/>
    <w:rsid w:val="005B312B"/>
    <w:rPr>
      <w:rFonts w:ascii="Times New Roman" w:eastAsia="Times New Roman" w:hAnsi="Times New Roman" w:cs="Times New Roman"/>
      <w:b/>
      <w:bCs/>
      <w:color w:val="000000"/>
      <w:sz w:val="20"/>
      <w:szCs w:val="20"/>
      <w:lang w:eastAsia="pl-PL"/>
    </w:rPr>
  </w:style>
  <w:style w:type="paragraph" w:styleId="Bezodstpw">
    <w:name w:val="No Spacing"/>
    <w:qFormat/>
    <w:rsid w:val="00E75960"/>
    <w:pPr>
      <w:numPr>
        <w:numId w:val="24"/>
      </w:numPr>
      <w:spacing w:after="0" w:line="276" w:lineRule="auto"/>
      <w:jc w:val="both"/>
    </w:pPr>
    <w:rPr>
      <w:rFonts w:ascii="Times New Roman" w:eastAsia="Times New Roman" w:hAnsi="Times New Roman" w:cs="Times New Roman"/>
      <w:spacing w:val="-3"/>
      <w:kern w:val="0"/>
      <w:sz w:val="24"/>
      <w:szCs w:val="24"/>
      <w:lang w:eastAsia="pl-PL"/>
      <w14:ligatures w14:val="none"/>
    </w:rPr>
  </w:style>
  <w:style w:type="character" w:styleId="Hipercze">
    <w:name w:val="Hyperlink"/>
    <w:basedOn w:val="Domylnaczcionkaakapitu"/>
    <w:uiPriority w:val="99"/>
    <w:unhideWhenUsed/>
    <w:rsid w:val="003E2B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347957">
      <w:bodyDiv w:val="1"/>
      <w:marLeft w:val="0"/>
      <w:marRight w:val="0"/>
      <w:marTop w:val="0"/>
      <w:marBottom w:val="0"/>
      <w:divBdr>
        <w:top w:val="none" w:sz="0" w:space="0" w:color="auto"/>
        <w:left w:val="none" w:sz="0" w:space="0" w:color="auto"/>
        <w:bottom w:val="none" w:sz="0" w:space="0" w:color="auto"/>
        <w:right w:val="none" w:sz="0" w:space="0" w:color="auto"/>
      </w:divBdr>
    </w:div>
    <w:div w:id="60997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yperlink" Target="mailto:faktury@mosir.kielce.pl" TargetMode="Externa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mailto:sekretariat@mosir.kiel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7DDDABD-81B4-41BA-9123-806795FA6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2346</Words>
  <Characters>14076</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Marek</dc:creator>
  <cp:keywords/>
  <dc:description/>
  <cp:lastModifiedBy>Krzysztof Włodarczyk</cp:lastModifiedBy>
  <cp:revision>7</cp:revision>
  <dcterms:created xsi:type="dcterms:W3CDTF">2026-03-19T06:23:00Z</dcterms:created>
  <dcterms:modified xsi:type="dcterms:W3CDTF">2026-03-19T07:05:00Z</dcterms:modified>
</cp:coreProperties>
</file>